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9d8d6587a7498d" /></Relationships>
</file>

<file path=word/document.xml><?xml version="1.0" encoding="utf-8"?>
<w:document xmlns:w="http://schemas.openxmlformats.org/wordprocessingml/2006/main">
  <w:body>
    <w:p>
      <w:r>
        <w:t>H-3013.1</w:t>
      </w:r>
    </w:p>
    <w:p>
      <w:pPr>
        <w:jc w:val="center"/>
      </w:pPr>
      <w:r>
        <w:t>_______________________________________________</w:t>
      </w:r>
    </w:p>
    <w:p/>
    <w:p>
      <w:pPr>
        <w:jc w:val="center"/>
      </w:pPr>
      <w:r>
        <w:rPr>
          <w:b/>
        </w:rPr>
        <w:t>SUBSTITUTE HOUSE BILL 2194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Regulated Substances &amp; Gaming (originally sponsored by Representatives Kloba, Wylie, Doglio, Goodman, Macri, Berry, Reed, Ormsby, Peterson, Fitzgibbon, Simmons, Fosse, and Waters)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legalizing the home cultivation of cannabis by persons who are 21 years of age and older; amending RCW 69.50.4013 and 69.50.401; reenacting and amending RCW 69.50.505 and 69.50.101;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2023 1st sp.s. c 1 s 2 are each amended to read as follows:</w:t>
      </w:r>
    </w:p>
    <w:p>
      <w:pPr>
        <w:spacing w:before="0" w:after="0" w:line="408" w:lineRule="exact"/>
        <w:ind w:left="0" w:right="0" w:firstLine="576"/>
        <w:jc w:val="left"/>
      </w:pPr>
      <w:r>
        <w:rPr/>
        <w:t xml:space="preserve">(1) Except as otherwise authorized by this chapter, it is unlawful for any person to:</w:t>
      </w:r>
    </w:p>
    <w:p>
      <w:pPr>
        <w:spacing w:before="0" w:after="0" w:line="408" w:lineRule="exact"/>
        <w:ind w:left="0" w:right="0" w:firstLine="576"/>
        <w:jc w:val="left"/>
      </w:pPr>
      <w:r>
        <w:rPr/>
        <w:t xml:space="preserve">(a) Knowingly possess a controlled substance unless the substance was obtained directly from, or pursuant to, a valid prescription or order of a practitioner while acting in the course of his or her professional practice; or</w:t>
      </w:r>
    </w:p>
    <w:p>
      <w:pPr>
        <w:spacing w:before="0" w:after="0" w:line="408" w:lineRule="exact"/>
        <w:ind w:left="0" w:right="0" w:firstLine="576"/>
        <w:jc w:val="left"/>
      </w:pPr>
      <w:r>
        <w:rPr/>
        <w:t xml:space="preserve">(b) Knowingly use a controlled substance in a public place, unless the substance was obtained directly from, or pursuant to, a valid prescription or order of a practitioner while acting in the course of his or her professional practice.</w:t>
      </w:r>
    </w:p>
    <w:p>
      <w:pPr>
        <w:spacing w:before="0" w:after="0" w:line="408" w:lineRule="exact"/>
        <w:ind w:left="0" w:right="0" w:firstLine="576"/>
        <w:jc w:val="left"/>
      </w:pPr>
      <w:r>
        <w:rPr/>
        <w:t xml:space="preserve">(2)(a) Except as provided in RCW 69.50.4014 </w:t>
      </w:r>
      <w:r>
        <w:t>((</w:t>
      </w:r>
      <w:r>
        <w:rPr>
          <w:strike/>
        </w:rPr>
        <w:t xml:space="preserve">or</w:t>
      </w:r>
      <w:r>
        <w:t>))</w:t>
      </w:r>
      <w:r>
        <w:rPr>
          <w:u w:val="single"/>
        </w:rPr>
        <w:t xml:space="preserve">,</w:t>
      </w:r>
      <w:r>
        <w:rPr/>
        <w:t xml:space="preserve"> 69.50.445, </w:t>
      </w:r>
      <w:r>
        <w:rPr>
          <w:u w:val="single"/>
        </w:rPr>
        <w:t xml:space="preserve">or subsection (7) of this section,</w:t>
      </w:r>
      <w:r>
        <w:rPr/>
        <w:t xml:space="preserve"> a violation of subsection (1)(a) or (b) of this section is a gross misdemeanor punishable by imprisonment of up to 180 days in jail, or by a fine of not more than $1,000, or by both such imprisonment and fine, however, if the defendant has two or more prior convictions under subsection (1)(a) or (b) of this section occurring after July 1, 2023, a violation of subsection (1)(a) or (b) of this section is punishable by imprisonment for up to 364 days, or by a fine of not more than $1,000, or by both such imprisonment and fine. The prosecutor is encouraged to divert such cases for assessment, treatment, or other services.</w:t>
      </w:r>
    </w:p>
    <w:p>
      <w:pPr>
        <w:spacing w:before="0" w:after="0" w:line="408" w:lineRule="exact"/>
        <w:ind w:left="0" w:right="0" w:firstLine="576"/>
        <w:jc w:val="left"/>
      </w:pPr>
      <w:r>
        <w:rPr/>
        <w:t xml:space="preserve">(b) No person may be charged under both subsection (1)(a) and (b) of this section</w:t>
      </w:r>
      <w:r>
        <w:rPr>
          <w:u w:val="single"/>
        </w:rPr>
        <w:t xml:space="preserve">, or both subsections (1)(a) and (7) of this section,</w:t>
      </w:r>
      <w:r>
        <w:rPr/>
        <w:t xml:space="preserve"> relating to the same course of conduct.</w:t>
      </w:r>
    </w:p>
    <w:p>
      <w:pPr>
        <w:spacing w:before="0" w:after="0" w:line="408" w:lineRule="exact"/>
        <w:ind w:left="0" w:right="0" w:firstLine="576"/>
        <w:jc w:val="left"/>
      </w:pPr>
      <w:r>
        <w:rPr/>
        <w:t xml:space="preserve">(c) In lieu of jail booking and referral to the prosecutor,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(3)(a) The possession, by a person 21 years of age or older, of useable cannabis, cannabis concentrates, or cannabis-infused products in amounts that do not exceed those set forth in RCW 69.50.360(3)</w:t>
      </w:r>
      <w:r>
        <w:rPr>
          <w:u w:val="single"/>
        </w:rPr>
        <w:t xml:space="preserve">, in addition to plants and the cannabis and cannabis products derived from those plants as authorized under subsection (7) of this section,</w:t>
      </w:r>
      <w:r>
        <w:rPr/>
        <w:t xml:space="preserve"> is not a violation of this section, this chapter, or any other provision of Washington state law.</w:t>
      </w:r>
    </w:p>
    <w:p>
      <w:pPr>
        <w:spacing w:before="0" w:after="0" w:line="408" w:lineRule="exact"/>
        <w:ind w:left="0" w:right="0" w:firstLine="576"/>
        <w:jc w:val="left"/>
      </w:pPr>
      <w:r>
        <w:rPr/>
        <w:t xml:space="preserve">(b) The possession of cannabis, useable cannabis, cannabis concentrates, and cannabis-infused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21 years of age or older to one or more persons 21 years of age or older, during a single 24 hour period, for noncommercial purposes and not conditioned upon or done in connection with the provision or receipt of financial consideration, of any of the following cannabis products, is not a violation of this section, this chapter, or any other provisions of Washington state law:</w:t>
      </w:r>
    </w:p>
    <w:p>
      <w:pPr>
        <w:spacing w:before="0" w:after="0" w:line="408" w:lineRule="exact"/>
        <w:ind w:left="0" w:right="0" w:firstLine="576"/>
        <w:jc w:val="left"/>
      </w:pPr>
      <w:r>
        <w:rPr/>
        <w:t xml:space="preserve">(i) One-half ounce of useable cannabis;</w:t>
      </w:r>
    </w:p>
    <w:p>
      <w:pPr>
        <w:spacing w:before="0" w:after="0" w:line="408" w:lineRule="exact"/>
        <w:ind w:left="0" w:right="0" w:firstLine="576"/>
        <w:jc w:val="left"/>
      </w:pPr>
      <w:r>
        <w:rPr/>
        <w:t xml:space="preserve">(ii) Eight ounces of cannabis-infused product in solid form;</w:t>
      </w:r>
    </w:p>
    <w:p>
      <w:pPr>
        <w:spacing w:before="0" w:after="0" w:line="408" w:lineRule="exact"/>
        <w:ind w:left="0" w:right="0" w:firstLine="576"/>
        <w:jc w:val="left"/>
      </w:pPr>
      <w:r>
        <w:rPr/>
        <w:t xml:space="preserve">(iii) 36 ounces of cannabis-infused product in liquid form; or</w:t>
      </w:r>
    </w:p>
    <w:p>
      <w:pPr>
        <w:spacing w:before="0" w:after="0" w:line="408" w:lineRule="exact"/>
        <w:ind w:left="0" w:right="0" w:firstLine="576"/>
        <w:jc w:val="left"/>
      </w:pPr>
      <w:r>
        <w:rPr/>
        <w:t xml:space="preserve">(iv) Three and one-half grams of cannabis concentrates.</w:t>
      </w:r>
    </w:p>
    <w:p>
      <w:pPr>
        <w:spacing w:before="0" w:after="0" w:line="408" w:lineRule="exact"/>
        <w:ind w:left="0" w:right="0" w:firstLine="576"/>
        <w:jc w:val="left"/>
      </w:pPr>
      <w:r>
        <w:rPr/>
        <w:t xml:space="preserve">(b) The act of delivering cannabis or a cannabis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cannabis or cannabis product must be in the original packaging as purchased from the cannabis retailer.</w:t>
      </w:r>
    </w:p>
    <w:p>
      <w:pPr>
        <w:spacing w:before="0" w:after="0" w:line="408" w:lineRule="exact"/>
        <w:ind w:left="0" w:right="0" w:firstLine="576"/>
        <w:jc w:val="left"/>
      </w:pPr>
      <w:r>
        <w:rPr/>
        <w:t xml:space="preserve">(5) No person under 21 years of age may manufacture, sell, distribute, or knowingly possess cannabis, cannabis-infused products, or cannabis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cannabis concentrates, useable cannabis, cannabis-infused products, or plants in accordance with chapter 69.51A RCW is not a violation of this section, this chapter, or any other provision of Washington state law.</w:t>
      </w:r>
    </w:p>
    <w:p>
      <w:pPr>
        <w:spacing w:before="0" w:after="0" w:line="408" w:lineRule="exact"/>
        <w:ind w:left="0" w:right="0" w:firstLine="576"/>
        <w:jc w:val="left"/>
      </w:pPr>
      <w:r>
        <w:rPr/>
        <w:t xml:space="preserve">(7)</w:t>
      </w:r>
      <w:r>
        <w:rPr>
          <w:u w:val="single"/>
        </w:rPr>
        <w:t xml:space="preserve">(a) The production and possession by a person 21 years of age or older of no more than four plants and the cannabis and cannabis products derived from those plants, on the premises of the housing unit occupied by the person, is not a violation of this section, this chapter, or any other provision of Washington state law. No more than 10 plants may be produced at any one time on the premises of a single housing unit, regardless of the number of residents living on the premises of the housing unit.</w:t>
      </w:r>
    </w:p>
    <w:p>
      <w:pPr>
        <w:spacing w:before="0" w:after="0" w:line="408" w:lineRule="exact"/>
        <w:ind w:left="0" w:right="0" w:firstLine="576"/>
        <w:jc w:val="left"/>
      </w:pPr>
      <w:r>
        <w:rPr>
          <w:u w:val="single"/>
        </w:rPr>
        <w:t xml:space="preserve">(b) For purposes of this subsection, "housing unit" has the meaning provided in RCW 69.51A.010.</w:t>
      </w:r>
    </w:p>
    <w:p>
      <w:pPr>
        <w:spacing w:before="0" w:after="0" w:line="408" w:lineRule="exact"/>
        <w:ind w:left="0" w:right="0" w:firstLine="576"/>
        <w:jc w:val="left"/>
      </w:pPr>
      <w:r>
        <w:rPr>
          <w:u w:val="single"/>
        </w:rPr>
        <w:t xml:space="preserve">(c) Except as authorized in RCW 69.50.325 or chapter 69.51A RCW:</w:t>
      </w:r>
    </w:p>
    <w:p>
      <w:pPr>
        <w:spacing w:before="0" w:after="0" w:line="408" w:lineRule="exact"/>
        <w:ind w:left="0" w:right="0" w:firstLine="576"/>
        <w:jc w:val="left"/>
      </w:pPr>
      <w:r>
        <w:rPr>
          <w:u w:val="single"/>
        </w:rPr>
        <w:t xml:space="preserve">(i) It is a class 1 civil infraction punishable under chapter 7.80 RCW for a person to produce and knowingly possess more than four plants but fewer than 11 plants; and</w:t>
      </w:r>
    </w:p>
    <w:p>
      <w:pPr>
        <w:spacing w:before="0" w:after="0" w:line="408" w:lineRule="exact"/>
        <w:ind w:left="0" w:right="0" w:firstLine="576"/>
        <w:jc w:val="left"/>
      </w:pPr>
      <w:r>
        <w:rPr>
          <w:u w:val="single"/>
        </w:rPr>
        <w:t xml:space="preserve">(ii) It is a class C felony punishable under RCW 69.50.401(2)(c) for a person to produce and knowingly possess 11 or more plants.</w:t>
      </w:r>
    </w:p>
    <w:p>
      <w:pPr>
        <w:spacing w:before="0" w:after="0" w:line="408" w:lineRule="exact"/>
        <w:ind w:left="0" w:right="0" w:firstLine="576"/>
        <w:jc w:val="left"/>
      </w:pPr>
      <w:r>
        <w:rPr>
          <w:u w:val="single"/>
        </w:rPr>
        <w:t xml:space="preserve">(d) An investigating law enforcement officer or agency may seize and summarily destroy any plants produced or possessed by a person in excess of the four plants authorized under this subsection (7), if the person is not authorized to produce and possess the additional plants under RCW 69.50.325 or chapter 69.51A RCW.</w:t>
      </w:r>
    </w:p>
    <w:p>
      <w:pPr>
        <w:spacing w:before="0" w:after="0" w:line="408" w:lineRule="exact"/>
        <w:ind w:left="0" w:right="0" w:firstLine="576"/>
        <w:jc w:val="left"/>
      </w:pPr>
      <w:r>
        <w:rPr>
          <w:u w:val="single"/>
        </w:rPr>
        <w:t xml:space="preserve">(8)</w:t>
      </w:r>
      <w:r>
        <w:rPr/>
        <w:t xml:space="preserve"> For the purposes of this section</w:t>
      </w:r>
      <w:r>
        <w:t>((</w:t>
      </w:r>
      <w:r>
        <w:rPr>
          <w:strike/>
        </w:rPr>
        <w:t xml:space="preserve">, "public</w:t>
      </w:r>
      <w:r>
        <w:t>))</w:t>
      </w:r>
      <w:r>
        <w:rPr>
          <w:u w:val="single"/>
        </w:rPr>
        <w:t xml:space="preserve">:</w:t>
      </w:r>
    </w:p>
    <w:p>
      <w:pPr>
        <w:spacing w:before="0" w:after="0" w:line="408" w:lineRule="exact"/>
        <w:ind w:left="0" w:right="0" w:firstLine="576"/>
        <w:jc w:val="left"/>
      </w:pPr>
      <w:r>
        <w:rPr>
          <w:u w:val="single"/>
        </w:rPr>
        <w:t xml:space="preserve">(a) "Public</w:t>
      </w:r>
      <w:r>
        <w:rPr/>
        <w:t xml:space="preserve"> place" has the same meaning as defined in RCW 66.04.010, but the exclusions in RCW 66.04.011 do not apply.</w:t>
      </w:r>
    </w:p>
    <w:p>
      <w:pPr>
        <w:spacing w:before="0" w:after="0" w:line="408" w:lineRule="exact"/>
        <w:ind w:left="0" w:right="0" w:firstLine="576"/>
        <w:jc w:val="left"/>
      </w:pPr>
      <w:r>
        <w:t>((</w:t>
      </w:r>
      <w:r>
        <w:rPr>
          <w:strike/>
        </w:rPr>
        <w:t xml:space="preserve">(8) For the purposes of this section, "use</w:t>
      </w:r>
      <w:r>
        <w:t>))</w:t>
      </w:r>
      <w:r>
        <w:rPr/>
        <w:t xml:space="preserve"> </w:t>
      </w:r>
      <w:r>
        <w:rPr>
          <w:u w:val="single"/>
        </w:rPr>
        <w:t xml:space="preserve">(b) "Use</w:t>
      </w:r>
      <w:r>
        <w:rPr/>
        <w:t xml:space="preserve"> a controlled substance" means to introduce the substance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w:t>
      </w:r>
      <w:r>
        <w:rPr/>
        <w:t xml:space="preserve"> and 2022 c 16 s 84 are each amended to read as follows:</w:t>
      </w:r>
    </w:p>
    <w:p>
      <w:pPr>
        <w:spacing w:before="0" w:after="0" w:line="408" w:lineRule="exact"/>
        <w:ind w:left="0" w:right="0" w:firstLine="576"/>
        <w:jc w:val="left"/>
      </w:pPr>
      <w:r>
        <w:rPr/>
        <w:t xml:space="preserve">(1) Except as authorized by this chapter, it is unlawful for any person to manufacture, deliver, or possess with intent to manufacture or deliver, a controlled substance.</w:t>
      </w:r>
    </w:p>
    <w:p>
      <w:pPr>
        <w:spacing w:before="0" w:after="0" w:line="408" w:lineRule="exact"/>
        <w:ind w:left="0" w:right="0" w:firstLine="576"/>
        <w:jc w:val="left"/>
      </w:pPr>
      <w:r>
        <w:rPr/>
        <w:t xml:space="preserve">(2) Any person who violates this section with respect to:</w:t>
      </w:r>
    </w:p>
    <w:p>
      <w:pPr>
        <w:spacing w:before="0" w:after="0" w:line="408" w:lineRule="exact"/>
        <w:ind w:left="0" w:right="0" w:firstLine="576"/>
        <w:jc w:val="left"/>
      </w:pPr>
      <w:r>
        <w:rPr/>
        <w:t xml:space="preserve">(a) A controlled substance classified in Schedule I or II which is a narcotic drug or flunitrazepam, including its salts, isomers, and salts of isomers, classified in Schedule IV,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w:t>
      </w:r>
    </w:p>
    <w:p>
      <w:pPr>
        <w:spacing w:before="0" w:after="0" w:line="408" w:lineRule="exact"/>
        <w:ind w:left="0" w:right="0" w:firstLine="576"/>
        <w:jc w:val="left"/>
      </w:pPr>
      <w:r>
        <w:rPr/>
        <w:t xml:space="preserve">(b) Amphetamine, including its salts, isomers, and salts of isomers, or methamphetamine, including its salts, isomers, and salts of isomers, is guilty of a class B felony and upon conviction may be imprisoned for not more than ten years, or (i) fined not more than twenty-five thousand dollars if the crime involved less than two kilograms of the drug, or both such imprisonment and fine; or (ii) if the crime involved two or more kilograms of the drug, then fined not more than one hundred thousand dollars for the first two kilograms and not more than fifty dollars for each gram in excess of two kilograms, or both such imprisonment and fine. Three thousand dollars of the fine may not be suspended. As collected, the first three thousand dollars of the fine must be deposited with the law enforcement agency having responsibility for cleanup of laboratories, sites, or substances used in the manufacture of the methamphetamine, including its salts, isomers, and salts of isomers. The fine moneys deposited with that law enforcement agency must be used for such clean-up cost;</w:t>
      </w:r>
    </w:p>
    <w:p>
      <w:pPr>
        <w:spacing w:before="0" w:after="0" w:line="408" w:lineRule="exact"/>
        <w:ind w:left="0" w:right="0" w:firstLine="576"/>
        <w:jc w:val="left"/>
      </w:pPr>
      <w:r>
        <w:rPr/>
        <w:t xml:space="preserve">(c) Any other controlled substance classified in Schedule I, II, or III, is guilty of a class C felony punishable according to chapter 9A.20 RCW, except as provided in RCW 69.50.475 </w:t>
      </w:r>
      <w:r>
        <w:rPr>
          <w:u w:val="single"/>
        </w:rPr>
        <w:t xml:space="preserve">or 69.50.4013(7)</w:t>
      </w:r>
      <w:r>
        <w:rPr/>
        <w:t xml:space="preserve">;</w:t>
      </w:r>
    </w:p>
    <w:p>
      <w:pPr>
        <w:spacing w:before="0" w:after="0" w:line="408" w:lineRule="exact"/>
        <w:ind w:left="0" w:right="0" w:firstLine="576"/>
        <w:jc w:val="left"/>
      </w:pPr>
      <w:r>
        <w:rPr/>
        <w:t xml:space="preserve">(d) A substance classified in Schedule IV, except flunitrazepam, including its salts, isomers, and salts of isomers, is guilty of a class C felony punishable according to chapter 9A.20 RCW; or</w:t>
      </w:r>
    </w:p>
    <w:p>
      <w:pPr>
        <w:spacing w:before="0" w:after="0" w:line="408" w:lineRule="exact"/>
        <w:ind w:left="0" w:right="0" w:firstLine="576"/>
        <w:jc w:val="left"/>
      </w:pPr>
      <w:r>
        <w:rPr/>
        <w:t xml:space="preserve">(e) A substance classified in Schedule V, is guilty of a class C felony punishable according to chapter 9A.20 RCW.</w:t>
      </w:r>
    </w:p>
    <w:p>
      <w:pPr>
        <w:spacing w:before="0" w:after="0" w:line="408" w:lineRule="exact"/>
        <w:ind w:left="0" w:right="0" w:firstLine="576"/>
        <w:jc w:val="left"/>
      </w:pPr>
      <w:r>
        <w:rPr/>
        <w:t xml:space="preserve">(3) The production, manufacture, processing, packaging, delivery, distribution, sale, or possession of cannabis in compliance with the terms set forth in RCW 69.50.360, 69.50.363, or 69.50.366 shall not constitute a violation of this section, this chapter, or any other provision of Washington state law.</w:t>
      </w:r>
    </w:p>
    <w:p>
      <w:pPr>
        <w:spacing w:before="0" w:after="0" w:line="408" w:lineRule="exact"/>
        <w:ind w:left="0" w:right="0" w:firstLine="576"/>
        <w:jc w:val="left"/>
      </w:pPr>
      <w:r>
        <w:rPr/>
        <w:t xml:space="preserve">(4) The fines in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2022 c 162 s 1 and 2022 c 16 s 98 are each reenacted and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cannabis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w:t>
      </w:r>
      <w:r>
        <w:t>((</w:t>
      </w:r>
      <w:r>
        <w:rPr>
          <w:strike/>
        </w:rPr>
        <w:t xml:space="preserve">ten</w:t>
      </w:r>
      <w:r>
        <w:t>))</w:t>
      </w:r>
      <w:r>
        <w:rPr/>
        <w:t xml:space="preserve"> </w:t>
      </w:r>
      <w:r>
        <w:rPr>
          <w:u w:val="single"/>
        </w:rPr>
        <w:t xml:space="preserve">10</w:t>
      </w:r>
      <w:r>
        <w:rPr/>
        <w:t xml:space="preserve">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other than paraphernalia possessed, sold, or used solely to facilitate cannabis-related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w:t>
      </w:r>
      <w:r>
        <w:rPr>
          <w:u w:val="single"/>
        </w:rPr>
        <w:t xml:space="preserve">acquisition, delivery, production, or</w:t>
      </w:r>
      <w:r>
        <w:rPr/>
        <w:t xml:space="preserve"> possession of cannabis</w:t>
      </w:r>
      <w:r>
        <w:rPr>
          <w:u w:val="single"/>
        </w:rPr>
        <w:t xml:space="preserve">, useable cannabis, cannabis concentrates, or cannabis-infused products including in the manner and in the amount provided in RCW 69.50.4013(7),</w:t>
      </w:r>
      <w:r>
        <w:rPr/>
        <w:t xml:space="preserve"> shall not result in the forfeiture of real property unless the cannabis is possessed for commercial purposes that are unlawful under Washington state law, the amount possessed is </w:t>
      </w:r>
      <w:r>
        <w:t>((</w:t>
      </w:r>
      <w:r>
        <w:rPr>
          <w:strike/>
        </w:rPr>
        <w:t xml:space="preserve">five</w:t>
      </w:r>
      <w:r>
        <w:t>))</w:t>
      </w:r>
      <w:r>
        <w:rPr/>
        <w:t xml:space="preserve"> </w:t>
      </w:r>
      <w:r>
        <w:rPr>
          <w:u w:val="single"/>
        </w:rPr>
        <w:t xml:space="preserve">11</w:t>
      </w:r>
      <w:r>
        <w:rPr/>
        <w:t xml:space="preserve"> or more plants or</w:t>
      </w:r>
      <w:r>
        <w:rPr>
          <w:u w:val="single"/>
        </w:rPr>
        <w:t xml:space="preserve">, except as authorized in RCW 69.50.4013(7),</w:t>
      </w:r>
      <w:r>
        <w:rPr/>
        <w:t xml:space="preserve"> one pound or more of cannabis, and a substantial nexus exists between the possession of cannabis and the real property. In such a case, the intent of the offender shall be determined by the preponderance of the evidence, including the offender's prior criminal history, the amount of cannabis possessed by the offender, the sophistication of the activity or equipment used by the offender, whether the offender was licensed to produce, process, or sell cannabis,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cannabis or a legend drug shall not result in the forfeiture of real property unless the sale was </w:t>
      </w:r>
      <w:r>
        <w:t>((</w:t>
      </w:r>
      <w:r>
        <w:rPr>
          <w:strike/>
        </w:rPr>
        <w:t xml:space="preserve">forty</w:t>
      </w:r>
      <w:r>
        <w:t>))</w:t>
      </w:r>
      <w:r>
        <w:rPr/>
        <w:t xml:space="preserve"> </w:t>
      </w:r>
      <w:r>
        <w:rPr>
          <w:u w:val="single"/>
        </w:rPr>
        <w:t xml:space="preserve">40</w:t>
      </w:r>
      <w:r>
        <w:rPr/>
        <w:t xml:space="preserve"> grams or more in the case of cannabis or </w:t>
      </w:r>
      <w:r>
        <w:t>((</w:t>
      </w:r>
      <w:r>
        <w:rPr>
          <w:strike/>
        </w:rPr>
        <w:t xml:space="preserve">one hundred dollars</w:t>
      </w:r>
      <w:r>
        <w:t>))</w:t>
      </w:r>
      <w:r>
        <w:rPr/>
        <w:t xml:space="preserve"> </w:t>
      </w:r>
      <w:r>
        <w:rPr>
          <w:u w:val="single"/>
        </w:rPr>
        <w:t xml:space="preserve">$100</w:t>
      </w:r>
      <w:r>
        <w:rPr/>
        <w:t xml:space="preserve">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commission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w:t>
      </w:r>
      <w:r>
        <w:t>((</w:t>
      </w:r>
      <w:r>
        <w:rPr>
          <w:strike/>
        </w:rPr>
        <w:t xml:space="preserve">ninety</w:t>
      </w:r>
      <w:r>
        <w:t>))</w:t>
      </w:r>
      <w:r>
        <w:rPr/>
        <w:t xml:space="preserve"> </w:t>
      </w:r>
      <w:r>
        <w:rPr>
          <w:u w:val="single"/>
        </w:rPr>
        <w:t xml:space="preserve">90</w:t>
      </w:r>
      <w:r>
        <w:rPr/>
        <w:t xml:space="preserve"> days after seizure or until a judgment of forfeiture is entered, whichever is later</w:t>
      </w:r>
      <w:r>
        <w:t>((</w:t>
      </w:r>
      <w:r>
        <w:rPr>
          <w:strike/>
        </w:rPr>
        <w:t xml:space="preserve">: PROVIDED, That</w:t>
      </w:r>
      <w:r>
        <w:t>))</w:t>
      </w:r>
      <w:r>
        <w:rPr>
          <w:u w:val="single"/>
        </w:rPr>
        <w:t xml:space="preserve">. However,</w:t>
      </w:r>
      <w:r>
        <w:rPr/>
        <w:t xml:space="preserve">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commission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commission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w:t>
      </w:r>
      <w:r>
        <w:t>((</w:t>
      </w:r>
      <w:r>
        <w:rPr>
          <w:strike/>
        </w:rPr>
        <w:t xml:space="preserve">fifteen</w:t>
      </w:r>
      <w:r>
        <w:t>))</w:t>
      </w:r>
      <w:r>
        <w:rPr/>
        <w:t xml:space="preserve"> </w:t>
      </w:r>
      <w:r>
        <w:rPr>
          <w:u w:val="single"/>
        </w:rPr>
        <w:t xml:space="preserve">15</w:t>
      </w:r>
      <w:r>
        <w:rPr/>
        <w:t xml:space="preserve">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w:t>
      </w:r>
      <w:r>
        <w:t>((</w:t>
      </w:r>
      <w:r>
        <w:rPr>
          <w:strike/>
        </w:rPr>
        <w:t xml:space="preserve">fifteen</w:t>
      </w:r>
      <w:r>
        <w:t>))</w:t>
      </w:r>
      <w:r>
        <w:rPr/>
        <w:t xml:space="preserve"> </w:t>
      </w:r>
      <w:r>
        <w:rPr>
          <w:u w:val="single"/>
        </w:rPr>
        <w:t xml:space="preserve">15-</w:t>
      </w:r>
      <w:r>
        <w:rPr/>
        <w:t xml:space="preserve">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w:t>
      </w:r>
      <w:r>
        <w:t>((</w:t>
      </w:r>
      <w:r>
        <w:rPr>
          <w:strike/>
        </w:rPr>
        <w:t xml:space="preserve">forty-five</w:t>
      </w:r>
      <w:r>
        <w:t>))</w:t>
      </w:r>
      <w:r>
        <w:rPr/>
        <w:t xml:space="preserve"> </w:t>
      </w:r>
      <w:r>
        <w:rPr>
          <w:u w:val="single"/>
        </w:rPr>
        <w:t xml:space="preserve">45</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90</w:t>
      </w:r>
      <w:r>
        <w:rPr/>
        <w:t xml:space="preserve">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w:t>
      </w:r>
      <w:r>
        <w:t>((</w:t>
      </w:r>
      <w:r>
        <w:rPr>
          <w:strike/>
        </w:rPr>
        <w:t xml:space="preserve">forty-five</w:t>
      </w:r>
      <w:r>
        <w:t>))</w:t>
      </w:r>
      <w:r>
        <w:rPr/>
        <w:t xml:space="preserve"> </w:t>
      </w:r>
      <w:r>
        <w:rPr>
          <w:u w:val="single"/>
        </w:rPr>
        <w:t xml:space="preserve">45</w:t>
      </w:r>
      <w:r>
        <w:rPr/>
        <w:t xml:space="preserve"> days of the service of notice from the seizing agency in the case of personal property and </w:t>
      </w:r>
      <w:r>
        <w:t>((</w:t>
      </w:r>
      <w:r>
        <w:rPr>
          <w:strike/>
        </w:rPr>
        <w:t xml:space="preserve">ninety</w:t>
      </w:r>
      <w:r>
        <w:t>))</w:t>
      </w:r>
      <w:r>
        <w:rPr/>
        <w:t xml:space="preserve"> </w:t>
      </w:r>
      <w:r>
        <w:rPr>
          <w:u w:val="single"/>
        </w:rPr>
        <w:t xml:space="preserve">90</w:t>
      </w:r>
      <w:r>
        <w:rPr/>
        <w:t xml:space="preserve">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w:t>
      </w:r>
      <w:r>
        <w:t>((</w:t>
      </w:r>
      <w:r>
        <w:rPr>
          <w:strike/>
        </w:rPr>
        <w:t xml:space="preserve">forty-five</w:t>
      </w:r>
      <w:r>
        <w:t>))</w:t>
      </w:r>
      <w:r>
        <w:rPr/>
        <w:t xml:space="preserve"> </w:t>
      </w:r>
      <w:r>
        <w:rPr>
          <w:u w:val="single"/>
        </w:rPr>
        <w:t xml:space="preserve">45-</w:t>
      </w:r>
      <w:r>
        <w:rPr/>
        <w:t xml:space="preserve">day period following service of the notice of seizure in the case of personal property and within the </w:t>
      </w:r>
      <w:r>
        <w:t>((</w:t>
      </w:r>
      <w:r>
        <w:rPr>
          <w:strike/>
        </w:rPr>
        <w:t xml:space="preserve">ninety</w:t>
      </w:r>
      <w:r>
        <w:t>))</w:t>
      </w:r>
      <w:r>
        <w:rPr/>
        <w:t xml:space="preserve"> </w:t>
      </w:r>
      <w:r>
        <w:rPr>
          <w:u w:val="single"/>
        </w:rPr>
        <w:t xml:space="preserve">90</w:t>
      </w:r>
      <w:r>
        <w:rPr/>
        <w:t xml:space="preserve">-day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w:t>
      </w:r>
      <w:r>
        <w:t>((</w:t>
      </w:r>
      <w:r>
        <w:rPr>
          <w:strike/>
        </w:rPr>
        <w:t xml:space="preserve">forty-five</w:t>
      </w:r>
      <w:r>
        <w:t>))</w:t>
      </w:r>
      <w:r>
        <w:rPr/>
        <w:t xml:space="preserve"> </w:t>
      </w:r>
      <w:r>
        <w:rPr>
          <w:u w:val="single"/>
        </w:rPr>
        <w:t xml:space="preserve">45</w:t>
      </w:r>
      <w:r>
        <w:rPr/>
        <w:t xml:space="preser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commission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t xml:space="preserve">(b) Each seizing agency shall retain records of forfeited property for at least seven years.</w:t>
      </w:r>
    </w:p>
    <w:p>
      <w:pPr>
        <w:spacing w:before="0" w:after="0" w:line="408" w:lineRule="exact"/>
        <w:ind w:left="0" w:right="0" w:firstLine="576"/>
        <w:jc w:val="left"/>
      </w:pPr>
      <w:r>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t xml:space="preserve">(9)(a) By January 31st of each year, each seizing agency shall remit to the state an amount equal to </w:t>
      </w:r>
      <w:r>
        <w:t>((</w:t>
      </w:r>
      <w:r>
        <w:rPr>
          <w:strike/>
        </w:rPr>
        <w:t xml:space="preserve">ten</w:t>
      </w:r>
      <w:r>
        <w:t>))</w:t>
      </w:r>
      <w:r>
        <w:rPr/>
        <w:t xml:space="preserve"> </w:t>
      </w:r>
      <w:r>
        <w:rPr>
          <w:u w:val="single"/>
        </w:rPr>
        <w:t xml:space="preserve">10</w:t>
      </w:r>
      <w:r>
        <w:rPr/>
        <w:t xml:space="preserve"> percent of the net proceeds of any property forfeited during the preceding calendar year for deposit into the behavioral health loan repayment program account created in RCW 28B.115.135 through June 30, 2027, and into the state general fund thereafter.</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remitted to the state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commission, the owners of which are unknown, are contraband and shall be summarily forfeited to the commission.</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commission.</w:t>
      </w:r>
    </w:p>
    <w:p>
      <w:pPr>
        <w:spacing w:before="0" w:after="0" w:line="408" w:lineRule="exact"/>
        <w:ind w:left="0" w:right="0" w:firstLine="576"/>
        <w:jc w:val="left"/>
      </w:pPr>
      <w:r>
        <w:rPr/>
        <w:t xml:space="preserve">(13) The failure, upon demand by a commission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w:t>
      </w:r>
      <w:r>
        <w:t>((</w:t>
      </w:r>
      <w:r>
        <w:rPr>
          <w:strike/>
        </w:rPr>
        <w:t xml:space="preserve">thirty</w:t>
      </w:r>
      <w:r>
        <w:t>))</w:t>
      </w:r>
      <w:r>
        <w:rPr/>
        <w:t xml:space="preserve"> </w:t>
      </w:r>
      <w:r>
        <w:rPr>
          <w:u w:val="single"/>
        </w:rPr>
        <w:t xml:space="preserve">30</w:t>
      </w:r>
      <w:r>
        <w:rPr/>
        <w:t xml:space="preserve"> days after the search;</w:t>
      </w:r>
    </w:p>
    <w:p>
      <w:pPr>
        <w:spacing w:before="0" w:after="0" w:line="408" w:lineRule="exact"/>
        <w:ind w:left="0" w:right="0" w:firstLine="576"/>
        <w:jc w:val="left"/>
      </w:pPr>
      <w:r>
        <w:rPr/>
        <w:t xml:space="preserve">(B) Only if the governmental entity denies or fails to respond to the landlord's claim within </w:t>
      </w:r>
      <w:r>
        <w:t>((</w:t>
      </w:r>
      <w:r>
        <w:rPr>
          <w:strike/>
        </w:rPr>
        <w:t xml:space="preserve">sixty</w:t>
      </w:r>
      <w:r>
        <w:t>))</w:t>
      </w:r>
      <w:r>
        <w:rPr/>
        <w:t xml:space="preserve"> </w:t>
      </w:r>
      <w:r>
        <w:rPr>
          <w:u w:val="single"/>
        </w:rPr>
        <w:t xml:space="preserve">60</w:t>
      </w:r>
      <w:r>
        <w:rPr/>
        <w:t xml:space="preserve"> days of the date of filing, may the landlord collect damages under this subsection by filing within </w:t>
      </w:r>
      <w:r>
        <w:t>((</w:t>
      </w:r>
      <w:r>
        <w:rPr>
          <w:strike/>
        </w:rPr>
        <w:t xml:space="preserve">thirty</w:t>
      </w:r>
      <w:r>
        <w:t>))</w:t>
      </w:r>
      <w:r>
        <w:rPr/>
        <w:t xml:space="preserve"> </w:t>
      </w:r>
      <w:r>
        <w:rPr>
          <w:u w:val="single"/>
        </w:rPr>
        <w:t xml:space="preserve">30</w:t>
      </w:r>
      <w:r>
        <w:rPr/>
        <w:t xml:space="preserve"> days of denial or the expiration of the </w:t>
      </w:r>
      <w:r>
        <w:t>((</w:t>
      </w:r>
      <w:r>
        <w:rPr>
          <w:strike/>
        </w:rPr>
        <w:t xml:space="preserve">sixty</w:t>
      </w:r>
      <w:r>
        <w:t>))</w:t>
      </w:r>
      <w:r>
        <w:rPr/>
        <w:t xml:space="preserve"> </w:t>
      </w:r>
      <w:r>
        <w:rPr>
          <w:u w:val="single"/>
        </w:rPr>
        <w:t xml:space="preserve">60</w:t>
      </w:r>
      <w:r>
        <w:rPr/>
        <w:t xml:space="preserve">-day period, whichever occurs first, a claim with the seizing law enforcement agency. The seizing law enforcement agency must notify the landlord of the status of the claim by the end of the </w:t>
      </w:r>
      <w:r>
        <w:t>((</w:t>
      </w:r>
      <w:r>
        <w:rPr>
          <w:strike/>
        </w:rPr>
        <w:t xml:space="preserve">thirty</w:t>
      </w:r>
      <w:r>
        <w:t>))</w:t>
      </w:r>
      <w:r>
        <w:rPr/>
        <w:t xml:space="preserve"> </w:t>
      </w:r>
      <w:r>
        <w:rPr>
          <w:u w:val="single"/>
        </w:rPr>
        <w:t xml:space="preserve">30</w:t>
      </w:r>
      <w:r>
        <w:rPr/>
        <w:t xml:space="preserve">-day period. Nothing in this section requires the claim to be paid by the end of the </w:t>
      </w:r>
      <w:r>
        <w:t>((</w:t>
      </w:r>
      <w:r>
        <w:rPr>
          <w:strike/>
        </w:rPr>
        <w:t xml:space="preserve">sixty-day or thirty-day</w:t>
      </w:r>
      <w:r>
        <w:t>))</w:t>
      </w:r>
      <w:r>
        <w:rPr/>
        <w:t xml:space="preserve"> </w:t>
      </w:r>
      <w:r>
        <w:rPr>
          <w:u w:val="single"/>
        </w:rPr>
        <w:t xml:space="preserve">60-day or 30-day</w:t>
      </w:r>
      <w:r>
        <w:rPr/>
        <w:t xml:space="preserve">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2023 c 365 s 2 and 2023 c 220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t>((</w:t>
      </w:r>
      <w:r>
        <w:rPr>
          <w:strike/>
        </w:rPr>
        <w:t xml:space="preserve">(1) [(a)] a</w:t>
      </w:r>
      <w:r>
        <w:t>))</w:t>
      </w:r>
      <w:r>
        <w:rPr/>
        <w:t xml:space="preserve"> </w:t>
      </w:r>
      <w:r>
        <w:rPr>
          <w:u w:val="single"/>
        </w:rPr>
        <w:t xml:space="preserve">(a) A</w:t>
      </w:r>
      <w:r>
        <w:rPr/>
        <w:t xml:space="preserve"> practitioner authorized to prescribe (or, by the practitioner's authorized agent); or</w:t>
      </w:r>
    </w:p>
    <w:p>
      <w:pPr>
        <w:spacing w:before="0" w:after="0" w:line="408" w:lineRule="exact"/>
        <w:ind w:left="0" w:right="0" w:firstLine="576"/>
        <w:jc w:val="left"/>
      </w:pPr>
      <w:r>
        <w:t>((</w:t>
      </w:r>
      <w:r>
        <w:rPr>
          <w:strike/>
        </w:rPr>
        <w:t xml:space="preserve">(2) [(b)] the</w:t>
      </w:r>
      <w:r>
        <w:t>))</w:t>
      </w:r>
      <w:r>
        <w:rPr/>
        <w:t xml:space="preserve"> </w:t>
      </w:r>
      <w:r>
        <w:rPr>
          <w:u w:val="single"/>
        </w:rPr>
        <w:t xml:space="preserve">(b) The</w:t>
      </w:r>
      <w:r>
        <w:rPr/>
        <w:t xml:space="preserve"> patient or research subject at the direction and in the presence of the practitioner.</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"Board" means the Washington state liquor and cannabis board.</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"Cannabis" means all parts of the plant </w:t>
      </w:r>
      <w:r>
        <w:rPr>
          <w:i/>
        </w:rPr>
        <w:t xml:space="preserve">Cannabis</w:t>
      </w:r>
      <w:r>
        <w:rPr/>
        <w:t xml:space="preserve">, whether growing or not, with a THC concentration greater than 0.3 percent on a dry weight basis during the growing cycle through harvest and usable cannabis. "Cannabis" does not include hemp or industrial hemp as defined in RCW 15.140.020, or seeds used for licensed hemp production under chapter 15.140 RCW.</w:t>
      </w:r>
    </w:p>
    <w:p>
      <w:pPr>
        <w:spacing w:before="0" w:after="0" w:line="408" w:lineRule="exact"/>
        <w:ind w:left="0" w:right="0" w:firstLine="576"/>
        <w:jc w:val="left"/>
      </w:pPr>
      <w:r>
        <w:t>((</w:t>
      </w:r>
      <w:r>
        <w:rPr>
          <w:strike/>
        </w:rPr>
        <w:t xml:space="preserve">(e) [(5)]</w:t>
      </w:r>
      <w:r>
        <w:t>))</w:t>
      </w:r>
      <w:r>
        <w:rPr/>
        <w:t xml:space="preserve"> </w:t>
      </w:r>
      <w:r>
        <w:rPr>
          <w:u w:val="single"/>
        </w:rPr>
        <w:t xml:space="preserve">(5)</w:t>
      </w:r>
      <w:r>
        <w:rPr/>
        <w:t xml:space="preserve"> "Cannabis concentrates" means products consisting wholly or in part of the resin extracted from any part of the plant </w:t>
      </w:r>
      <w:r>
        <w:rPr>
          <w:i/>
        </w:rPr>
        <w:t xml:space="preserve">Cannabis</w:t>
      </w:r>
      <w:r>
        <w:rPr/>
        <w:t xml:space="preserve"> and having a THC concentration greater than </w:t>
      </w:r>
      <w:r>
        <w:t>((</w:t>
      </w:r>
      <w:r>
        <w:rPr>
          <w:strike/>
        </w:rPr>
        <w:t xml:space="preserve">ten</w:t>
      </w:r>
      <w:r>
        <w:t>))</w:t>
      </w:r>
      <w:r>
        <w:rPr/>
        <w:t xml:space="preserve"> </w:t>
      </w:r>
      <w:r>
        <w:rPr>
          <w:u w:val="single"/>
        </w:rPr>
        <w:t xml:space="preserve">10</w:t>
      </w:r>
      <w:r>
        <w:rPr/>
        <w:t xml:space="preserve"> percent.</w:t>
      </w:r>
    </w:p>
    <w:p>
      <w:pPr>
        <w:spacing w:before="0" w:after="0" w:line="408" w:lineRule="exact"/>
        <w:ind w:left="0" w:right="0" w:firstLine="576"/>
        <w:jc w:val="left"/>
      </w:pPr>
      <w:r>
        <w:t>((</w:t>
      </w:r>
      <w:r>
        <w:rPr>
          <w:strike/>
        </w:rPr>
        <w:t xml:space="preserve">(f) [(6)]</w:t>
      </w:r>
      <w:r>
        <w:t>))</w:t>
      </w:r>
      <w:r>
        <w:rPr/>
        <w:t xml:space="preserve"> </w:t>
      </w:r>
      <w:r>
        <w:rPr>
          <w:u w:val="single"/>
        </w:rPr>
        <w:t xml:space="preserve">(6)</w:t>
      </w:r>
      <w:r>
        <w:rPr/>
        <w:t xml:space="preserve">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t>((</w:t>
      </w:r>
      <w:r>
        <w:rPr>
          <w:strike/>
        </w:rPr>
        <w:t xml:space="preserve">(g) [(7)]</w:t>
      </w:r>
      <w:r>
        <w:t>))</w:t>
      </w:r>
      <w:r>
        <w:rPr/>
        <w:t xml:space="preserve"> </w:t>
      </w:r>
      <w:r>
        <w:rPr>
          <w:u w:val="single"/>
        </w:rPr>
        <w:t xml:space="preserve">(7)</w:t>
      </w:r>
      <w:r>
        <w:rPr/>
        <w:t xml:space="preserve"> "Cannabis producer" means a person licensed by the board to produce and sell cannabis at wholesale to cannabis processors and other cannabis producers.</w:t>
      </w:r>
    </w:p>
    <w:p>
      <w:pPr>
        <w:spacing w:before="0" w:after="0" w:line="408" w:lineRule="exact"/>
        <w:ind w:left="0" w:right="0" w:firstLine="576"/>
        <w:jc w:val="left"/>
      </w:pPr>
      <w:r>
        <w:t>((</w:t>
      </w:r>
      <w:r>
        <w:rPr>
          <w:strike/>
        </w:rPr>
        <w:t xml:space="preserve">(h)(1) [(8)(a)]</w:t>
      </w:r>
      <w:r>
        <w:t>))</w:t>
      </w:r>
      <w:r>
        <w:rPr/>
        <w:t xml:space="preserve"> </w:t>
      </w:r>
      <w:r>
        <w:rPr>
          <w:u w:val="single"/>
        </w:rPr>
        <w:t xml:space="preserve">(8)(a)</w:t>
      </w:r>
      <w:r>
        <w:rPr/>
        <w:t xml:space="preserve"> "Cannabis products" means useable cannabis, cannabis concentrates, and cannabis-infused products as defined in this section, including any product intended to be consumed or absorbed inside the body by any means including inhalation, ingestion, or insertion, with any detectable amount of THC.</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"Cannabis products" also means any product containing only THC content.</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"Cannabis products" does not include cannabis health and beauty aids as defined in RCW 69.50.575 or products approved by the United States food and drug administration.</w:t>
      </w:r>
    </w:p>
    <w:p>
      <w:pPr>
        <w:spacing w:before="0" w:after="0" w:line="408" w:lineRule="exact"/>
        <w:ind w:left="0" w:right="0" w:firstLine="576"/>
        <w:jc w:val="left"/>
      </w:pPr>
      <w:r>
        <w:t>((</w:t>
      </w:r>
      <w:r>
        <w:rPr>
          <w:strike/>
        </w:rPr>
        <w:t xml:space="preserve">(i) [(9)]</w:t>
      </w:r>
      <w:r>
        <w:t>))</w:t>
      </w:r>
      <w:r>
        <w:rPr/>
        <w:t xml:space="preserve"> </w:t>
      </w:r>
      <w:r>
        <w:rPr>
          <w:u w:val="single"/>
        </w:rPr>
        <w:t xml:space="preserve">(9)</w:t>
      </w:r>
      <w:r>
        <w:rPr/>
        <w:t xml:space="preserve">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t>((</w:t>
      </w:r>
      <w:r>
        <w:rPr>
          <w:strike/>
        </w:rPr>
        <w:t xml:space="preserve">(j) [(10)]</w:t>
      </w:r>
      <w:r>
        <w:t>))</w:t>
      </w:r>
      <w:r>
        <w:rPr/>
        <w:t xml:space="preserve"> </w:t>
      </w:r>
      <w:r>
        <w:rPr>
          <w:u w:val="single"/>
        </w:rPr>
        <w:t xml:space="preserve">(10)</w:t>
      </w:r>
      <w:r>
        <w:rPr/>
        <w:t xml:space="preserve"> "Cannabis retailer" means a person licensed by the board to sell cannabis concentrates, useable cannabis, and cannabis-infused products in a retail outlet.</w:t>
      </w:r>
    </w:p>
    <w:p>
      <w:pPr>
        <w:spacing w:before="0" w:after="0" w:line="408" w:lineRule="exact"/>
        <w:ind w:left="0" w:right="0" w:firstLine="576"/>
        <w:jc w:val="left"/>
      </w:pPr>
      <w:r>
        <w:t>((</w:t>
      </w:r>
      <w:r>
        <w:rPr>
          <w:strike/>
        </w:rPr>
        <w:t xml:space="preserve">(k) [(11)]</w:t>
      </w:r>
      <w:r>
        <w:t>))</w:t>
      </w:r>
      <w:r>
        <w:rPr/>
        <w:t xml:space="preserve"> </w:t>
      </w:r>
      <w:r>
        <w:rPr>
          <w:u w:val="single"/>
        </w:rPr>
        <w:t xml:space="preserve">(11)</w:t>
      </w:r>
      <w:r>
        <w:rPr/>
        <w:t xml:space="preserve"> "Cannabis-infused products" means products that contain cannabis or cannabis extracts, are intended for human use, are derived from cannabis as defined in subsection </w:t>
      </w:r>
      <w:r>
        <w:t>((</w:t>
      </w:r>
      <w:r>
        <w:rPr>
          <w:strike/>
        </w:rPr>
        <w:t xml:space="preserve">(d) [(4)]</w:t>
      </w:r>
      <w:r>
        <w:t>))</w:t>
      </w:r>
      <w:r>
        <w:rPr/>
        <w:t xml:space="preserve"> </w:t>
      </w:r>
      <w:r>
        <w:rPr>
          <w:u w:val="single"/>
        </w:rPr>
        <w:t xml:space="preserve">(4)</w:t>
      </w:r>
      <w:r>
        <w:rPr/>
        <w:t xml:space="preserve"> of this section, and have a THC concentration no greater than </w:t>
      </w:r>
      <w:r>
        <w:t>((</w:t>
      </w:r>
      <w:r>
        <w:rPr>
          <w:strike/>
        </w:rPr>
        <w:t xml:space="preserve">ten</w:t>
      </w:r>
      <w:r>
        <w:t>))</w:t>
      </w:r>
      <w:r>
        <w:rPr/>
        <w:t xml:space="preserve"> </w:t>
      </w:r>
      <w:r>
        <w:rPr>
          <w:u w:val="single"/>
        </w:rPr>
        <w:t xml:space="preserve">10</w:t>
      </w:r>
      <w:r>
        <w:rPr/>
        <w:t xml:space="preserve"> percent. The term "cannabis-infused products" does not include either useable cannabis or cannabis concentrates.</w:t>
      </w:r>
    </w:p>
    <w:p>
      <w:pPr>
        <w:spacing w:before="0" w:after="0" w:line="408" w:lineRule="exact"/>
        <w:ind w:left="0" w:right="0" w:firstLine="576"/>
        <w:jc w:val="left"/>
      </w:pPr>
      <w:r>
        <w:t>((</w:t>
      </w:r>
      <w:r>
        <w:rPr>
          <w:strike/>
        </w:rPr>
        <w:t xml:space="preserve">(l) [(12)]</w:t>
      </w:r>
      <w:r>
        <w:t>))</w:t>
      </w:r>
      <w:r>
        <w:rPr/>
        <w:t xml:space="preserve"> </w:t>
      </w:r>
      <w:r>
        <w:rPr>
          <w:u w:val="single"/>
        </w:rPr>
        <w:t xml:space="preserve">(12)</w:t>
      </w:r>
      <w:r>
        <w:rPr/>
        <w:t xml:space="preserve"> "CBD concentration" has the meaning provided in RCW 69.51A.010.</w:t>
      </w:r>
    </w:p>
    <w:p>
      <w:pPr>
        <w:spacing w:before="0" w:after="0" w:line="408" w:lineRule="exact"/>
        <w:ind w:left="0" w:right="0" w:firstLine="576"/>
        <w:jc w:val="left"/>
      </w:pPr>
      <w:r>
        <w:t>((</w:t>
      </w:r>
      <w:r>
        <w:rPr>
          <w:strike/>
        </w:rPr>
        <w:t xml:space="preserve">(m) [(13)]</w:t>
      </w:r>
      <w:r>
        <w:t>))</w:t>
      </w:r>
      <w:r>
        <w:rPr/>
        <w:t xml:space="preserve"> </w:t>
      </w:r>
      <w:r>
        <w:rPr>
          <w:u w:val="single"/>
        </w:rPr>
        <w:t xml:space="preserve">(13)</w:t>
      </w:r>
      <w:r>
        <w:rPr/>
        <w:t xml:space="preserve"> "CBD product" means any product containing or consisting of cannabidiol.</w:t>
      </w:r>
    </w:p>
    <w:p>
      <w:pPr>
        <w:spacing w:before="0" w:after="0" w:line="408" w:lineRule="exact"/>
        <w:ind w:left="0" w:right="0" w:firstLine="576"/>
        <w:jc w:val="left"/>
      </w:pPr>
      <w:r>
        <w:t>((</w:t>
      </w:r>
      <w:r>
        <w:rPr>
          <w:strike/>
        </w:rPr>
        <w:t xml:space="preserve">(n) [(14)]</w:t>
      </w:r>
      <w:r>
        <w:t>))</w:t>
      </w:r>
      <w:r>
        <w:rPr/>
        <w:t xml:space="preserve"> </w:t>
      </w:r>
      <w:r>
        <w:rPr>
          <w:u w:val="single"/>
        </w:rPr>
        <w:t xml:space="preserve">(14) "Commercial activity" means an activity related to or connected with buying, selling, or bartering.</w:t>
      </w:r>
    </w:p>
    <w:p>
      <w:pPr>
        <w:spacing w:before="0" w:after="0" w:line="408" w:lineRule="exact"/>
        <w:ind w:left="0" w:right="0" w:firstLine="576"/>
        <w:jc w:val="left"/>
      </w:pPr>
      <w:r>
        <w:rPr>
          <w:u w:val="single"/>
        </w:rPr>
        <w:t xml:space="preserve">(15)</w:t>
      </w:r>
      <w:r>
        <w:rPr/>
        <w:t xml:space="preserve"> "Commission" means the pharmacy quality assurance commission.</w:t>
      </w:r>
    </w:p>
    <w:p>
      <w:pPr>
        <w:spacing w:before="0" w:after="0" w:line="408" w:lineRule="exact"/>
        <w:ind w:left="0" w:right="0" w:firstLine="576"/>
        <w:jc w:val="left"/>
      </w:pPr>
      <w:r>
        <w:t>((</w:t>
      </w:r>
      <w:r>
        <w:rPr>
          <w:strike/>
        </w:rPr>
        <w:t xml:space="preserve">(o) [(15)]</w:t>
      </w:r>
      <w:r>
        <w:t>))</w:t>
      </w:r>
      <w:r>
        <w:rPr/>
        <w:t xml:space="preserve"> </w:t>
      </w:r>
      <w:r>
        <w:rPr>
          <w:u w:val="single"/>
        </w:rPr>
        <w:t xml:space="preserve">(16)</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(p)(1) [(16)(a)]</w:t>
      </w:r>
      <w:r>
        <w:t>))</w:t>
      </w:r>
      <w:r>
        <w:rPr/>
        <w:t xml:space="preserve"> </w:t>
      </w:r>
      <w:r>
        <w:rPr>
          <w:u w:val="single"/>
        </w:rPr>
        <w:t xml:space="preserve">(17)(a)</w:t>
      </w:r>
      <w:r>
        <w:rPr/>
        <w:t xml:space="preserve">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w:t>
      </w:r>
      <w:r>
        <w:t>((</w:t>
      </w:r>
      <w:r>
        <w:rPr>
          <w:strike/>
        </w:rPr>
        <w:t xml:space="preserve">that</w:t>
      </w:r>
      <w:r>
        <w:t>))</w:t>
      </w:r>
      <w:r>
        <w:rPr/>
        <w:t xml:space="preserve"> </w:t>
      </w:r>
      <w:r>
        <w:rPr>
          <w:u w:val="single"/>
        </w:rPr>
        <w:t xml:space="preserve">That</w:t>
      </w:r>
      <w:r>
        <w:rPr/>
        <w:t xml:space="preserve">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t>
      </w:r>
      <w:r>
        <w:t>((</w:t>
      </w:r>
      <w:r>
        <w:rPr>
          <w:strike/>
        </w:rPr>
        <w:t xml:space="preserve">with</w:t>
      </w:r>
      <w:r>
        <w:t>))</w:t>
      </w:r>
      <w:r>
        <w:rPr/>
        <w:t xml:space="preserve"> </w:t>
      </w:r>
      <w:r>
        <w:rPr>
          <w:u w:val="single"/>
        </w:rPr>
        <w:t xml:space="preserve">With</w:t>
      </w:r>
      <w:r>
        <w:rPr/>
        <w:t xml:space="preserve">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term does not include:</w:t>
      </w:r>
    </w:p>
    <w:p>
      <w:pPr>
        <w:spacing w:before="0" w:after="0" w:line="408" w:lineRule="exact"/>
        <w:ind w:left="0" w:right="0" w:firstLine="576"/>
        <w:jc w:val="left"/>
      </w:pPr>
      <w:r>
        <w:rPr/>
        <w:t xml:space="preserve">(i) </w:t>
      </w:r>
      <w:r>
        <w:t>((</w:t>
      </w:r>
      <w:r>
        <w:rPr>
          <w:strike/>
        </w:rPr>
        <w:t xml:space="preserve">a</w:t>
      </w:r>
      <w:r>
        <w:t>))</w:t>
      </w:r>
      <w:r>
        <w:rPr/>
        <w:t xml:space="preserve"> </w:t>
      </w:r>
      <w:r>
        <w:rPr>
          <w:u w:val="single"/>
        </w:rPr>
        <w:t xml:space="preserve">A</w:t>
      </w:r>
      <w:r>
        <w:rPr/>
        <w:t xml:space="preserve"> controlled substance;</w:t>
      </w:r>
    </w:p>
    <w:p>
      <w:pPr>
        <w:spacing w:before="0" w:after="0" w:line="408" w:lineRule="exact"/>
        <w:ind w:left="0" w:right="0" w:firstLine="576"/>
        <w:jc w:val="left"/>
      </w:pPr>
      <w:r>
        <w:rPr/>
        <w:t xml:space="preserve">(ii) </w:t>
      </w:r>
      <w:r>
        <w:t>((</w:t>
      </w:r>
      <w:r>
        <w:rPr>
          <w:strike/>
        </w:rPr>
        <w:t xml:space="preserve">a</w:t>
      </w:r>
      <w:r>
        <w:t>))</w:t>
      </w:r>
      <w:r>
        <w:rPr/>
        <w:t xml:space="preserve"> </w:t>
      </w:r>
      <w:r>
        <w:rPr>
          <w:u w:val="single"/>
        </w:rPr>
        <w:t xml:space="preserve">A</w:t>
      </w:r>
      <w:r>
        <w:rPr/>
        <w:t xml:space="preserve"> substance for which there is an approved new drug application;</w:t>
      </w:r>
    </w:p>
    <w:p>
      <w:pPr>
        <w:spacing w:before="0" w:after="0" w:line="408" w:lineRule="exact"/>
        <w:ind w:left="0" w:right="0" w:firstLine="576"/>
        <w:jc w:val="left"/>
      </w:pPr>
      <w:r>
        <w:rPr/>
        <w:t xml:space="preserve">(iii) </w:t>
      </w:r>
      <w:r>
        <w:t>((</w:t>
      </w:r>
      <w:r>
        <w:rPr>
          <w:strike/>
        </w:rPr>
        <w:t xml:space="preserve">a</w:t>
      </w:r>
      <w:r>
        <w:t>))</w:t>
      </w:r>
      <w:r>
        <w:rPr/>
        <w:t xml:space="preserve"> </w:t>
      </w:r>
      <w:r>
        <w:rPr>
          <w:u w:val="single"/>
        </w:rPr>
        <w:t xml:space="preserve">A</w:t>
      </w:r>
      <w:r>
        <w:rPr/>
        <w:t xml:space="preserve">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w:t>
      </w:r>
      <w:r>
        <w:t>((</w:t>
      </w:r>
      <w:r>
        <w:rPr>
          <w:strike/>
        </w:rPr>
        <w:t xml:space="preserve">any</w:t>
      </w:r>
      <w:r>
        <w:t>))</w:t>
      </w:r>
      <w:r>
        <w:rPr/>
        <w:t xml:space="preserve"> </w:t>
      </w:r>
      <w:r>
        <w:rPr>
          <w:u w:val="single"/>
        </w:rPr>
        <w:t xml:space="preserve">Any</w:t>
      </w:r>
      <w:r>
        <w:rPr/>
        <w:t xml:space="preserve">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(q) [(17)]</w:t>
      </w:r>
      <w:r>
        <w:t>))</w:t>
      </w:r>
      <w:r>
        <w:rPr/>
        <w:t xml:space="preserve"> </w:t>
      </w:r>
      <w:r>
        <w:rPr>
          <w:u w:val="single"/>
        </w:rPr>
        <w:t xml:space="preserve">(18)</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(r) [(18)]</w:t>
      </w:r>
      <w:r>
        <w:t>))</w:t>
      </w:r>
      <w:r>
        <w:rPr/>
        <w:t xml:space="preserve"> </w:t>
      </w:r>
      <w:r>
        <w:rPr>
          <w:u w:val="single"/>
        </w:rPr>
        <w:t xml:space="preserve">(19)</w:t>
      </w:r>
      <w:r>
        <w:rPr/>
        <w:t xml:space="preserve"> "Department" means the department of health.</w:t>
      </w:r>
    </w:p>
    <w:p>
      <w:pPr>
        <w:spacing w:before="0" w:after="0" w:line="408" w:lineRule="exact"/>
        <w:ind w:left="0" w:right="0" w:firstLine="576"/>
        <w:jc w:val="left"/>
      </w:pPr>
      <w:r>
        <w:t>((</w:t>
      </w:r>
      <w:r>
        <w:rPr>
          <w:strike/>
        </w:rPr>
        <w:t xml:space="preserve">(s) [(19)]</w:t>
      </w:r>
      <w:r>
        <w:t>))</w:t>
      </w:r>
      <w:r>
        <w:rPr/>
        <w:t xml:space="preserve"> </w:t>
      </w:r>
      <w:r>
        <w:rPr>
          <w:u w:val="single"/>
        </w:rPr>
        <w:t xml:space="preserve">(20)</w:t>
      </w:r>
      <w:r>
        <w:rPr/>
        <w:t xml:space="preserve"> "Designated provider" has the meaning provided in RCW 69.51A.010.</w:t>
      </w:r>
    </w:p>
    <w:p>
      <w:pPr>
        <w:spacing w:before="0" w:after="0" w:line="408" w:lineRule="exact"/>
        <w:ind w:left="0" w:right="0" w:firstLine="576"/>
        <w:jc w:val="left"/>
      </w:pPr>
      <w:r>
        <w:t>((</w:t>
      </w:r>
      <w:r>
        <w:rPr>
          <w:strike/>
        </w:rPr>
        <w:t xml:space="preserve">(t) [(20)]</w:t>
      </w:r>
      <w:r>
        <w:t>))</w:t>
      </w:r>
      <w:r>
        <w:rPr/>
        <w:t xml:space="preserve"> </w:t>
      </w:r>
      <w:r>
        <w:rPr>
          <w:u w:val="single"/>
        </w:rPr>
        <w:t xml:space="preserve">(21)</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(u) [(21)]</w:t>
      </w:r>
      <w:r>
        <w:t>))</w:t>
      </w:r>
      <w:r>
        <w:rPr/>
        <w:t xml:space="preserve"> </w:t>
      </w:r>
      <w:r>
        <w:rPr>
          <w:u w:val="single"/>
        </w:rPr>
        <w:t xml:space="preserve">(22)</w:t>
      </w:r>
      <w:r>
        <w:rPr/>
        <w:t xml:space="preserve"> "Dispenser" means a practitioner who dispenses.</w:t>
      </w:r>
    </w:p>
    <w:p>
      <w:pPr>
        <w:spacing w:before="0" w:after="0" w:line="408" w:lineRule="exact"/>
        <w:ind w:left="0" w:right="0" w:firstLine="576"/>
        <w:jc w:val="left"/>
      </w:pPr>
      <w:r>
        <w:t>((</w:t>
      </w:r>
      <w:r>
        <w:rPr>
          <w:strike/>
        </w:rPr>
        <w:t xml:space="preserve">(v) [(22)]</w:t>
      </w:r>
      <w:r>
        <w:t>))</w:t>
      </w:r>
      <w:r>
        <w:rPr/>
        <w:t xml:space="preserve"> </w:t>
      </w:r>
      <w:r>
        <w:rPr>
          <w:u w:val="single"/>
        </w:rPr>
        <w:t xml:space="preserve">(23)</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(w) [(23)]</w:t>
      </w:r>
      <w:r>
        <w:t>))</w:t>
      </w:r>
      <w:r>
        <w:rPr/>
        <w:t xml:space="preserve"> </w:t>
      </w:r>
      <w:r>
        <w:rPr>
          <w:u w:val="single"/>
        </w:rPr>
        <w:t xml:space="preserve">(24)</w:t>
      </w:r>
      <w:r>
        <w:rPr/>
        <w:t xml:space="preserve"> "Distributor" means a person who distributes.</w:t>
      </w:r>
    </w:p>
    <w:p>
      <w:pPr>
        <w:spacing w:before="0" w:after="0" w:line="408" w:lineRule="exact"/>
        <w:ind w:left="0" w:right="0" w:firstLine="576"/>
        <w:jc w:val="left"/>
      </w:pPr>
      <w:r>
        <w:t>((</w:t>
      </w:r>
      <w:r>
        <w:rPr>
          <w:strike/>
        </w:rPr>
        <w:t xml:space="preserve">(x) [(24)]</w:t>
      </w:r>
      <w:r>
        <w:t>))</w:t>
      </w:r>
      <w:r>
        <w:rPr/>
        <w:t xml:space="preserve"> </w:t>
      </w:r>
      <w:r>
        <w:rPr>
          <w:u w:val="single"/>
        </w:rPr>
        <w:t xml:space="preserve">(25)</w:t>
      </w:r>
      <w:r>
        <w:rPr/>
        <w:t xml:space="preserve"> "Drug" means </w:t>
      </w:r>
      <w:r>
        <w:t>((</w:t>
      </w:r>
      <w:r>
        <w:rPr>
          <w:strike/>
        </w:rPr>
        <w:t xml:space="preserve">(1) [(a)] a</w:t>
      </w:r>
      <w:r>
        <w:t>))</w:t>
      </w:r>
      <w:r>
        <w:rPr>
          <w:u w:val="single"/>
        </w:rPr>
        <w:t xml:space="preserve">: (a) A</w:t>
      </w:r>
      <w:r>
        <w:rPr/>
        <w:t xml:space="preserve"> controlled substance recognized as a drug in the official United States pharmacopoeia/national formulary or the official homeopathic pharmacopoeia of the United States, or any supplement to them; </w:t>
      </w:r>
      <w:r>
        <w:t>((</w:t>
      </w:r>
      <w:r>
        <w:rPr>
          <w:strike/>
        </w:rPr>
        <w:t xml:space="preserve">(2) [(b)]</w:t>
      </w:r>
      <w:r>
        <w:t>))</w:t>
      </w:r>
      <w:r>
        <w:rPr/>
        <w:t xml:space="preserve"> </w:t>
      </w:r>
      <w:r>
        <w:rPr>
          <w:u w:val="single"/>
        </w:rPr>
        <w:t xml:space="preserve">(b)</w:t>
      </w:r>
      <w:r>
        <w:rPr/>
        <w:t xml:space="preserve"> controlled substances intended for use in the diagnosis, cure, mitigation, treatment, or prevention of disease in individuals or animals; </w:t>
      </w:r>
      <w:r>
        <w:t>((</w:t>
      </w:r>
      <w:r>
        <w:rPr>
          <w:strike/>
        </w:rPr>
        <w:t xml:space="preserve">(3) [(c)]</w:t>
      </w:r>
      <w:r>
        <w:t>))</w:t>
      </w:r>
      <w:r>
        <w:rPr/>
        <w:t xml:space="preserve"> </w:t>
      </w:r>
      <w:r>
        <w:rPr>
          <w:u w:val="single"/>
        </w:rPr>
        <w:t xml:space="preserve">(c)</w:t>
      </w:r>
      <w:r>
        <w:rPr/>
        <w:t xml:space="preserve"> controlled substances (other than food) intended to affect the structure or any function of the body of individuals or animals; and </w:t>
      </w:r>
      <w:r>
        <w:t>((</w:t>
      </w:r>
      <w:r>
        <w:rPr>
          <w:strike/>
        </w:rPr>
        <w:t xml:space="preserve">(4) [(d)]</w:t>
      </w:r>
      <w:r>
        <w:t>))</w:t>
      </w:r>
      <w:r>
        <w:rPr/>
        <w:t xml:space="preserve"> </w:t>
      </w:r>
      <w:r>
        <w:rPr>
          <w:u w:val="single"/>
        </w:rPr>
        <w:t xml:space="preserve">(d)</w:t>
      </w:r>
      <w:r>
        <w:rPr/>
        <w:t xml:space="preserve"> controlled substances intended for use as a component of any article specified in </w:t>
      </w:r>
      <w:r>
        <w:t>((</w:t>
      </w:r>
      <w:r>
        <w:rPr>
          <w:strike/>
        </w:rPr>
        <w:t xml:space="preserve">(1), (2), or (3) [(a), (b), or (c)]</w:t>
      </w:r>
      <w:r>
        <w:t>))</w:t>
      </w:r>
      <w:r>
        <w:rPr/>
        <w:t xml:space="preserve"> </w:t>
      </w:r>
      <w:r>
        <w:rPr>
          <w:u w:val="single"/>
        </w:rPr>
        <w:t xml:space="preserve">(a), (b), or (c)</w:t>
      </w:r>
      <w:r>
        <w:rPr/>
        <w:t xml:space="preserve"> of this subsection. The term does not include devices or their components, parts, or accessories.</w:t>
      </w:r>
    </w:p>
    <w:p>
      <w:pPr>
        <w:spacing w:before="0" w:after="0" w:line="408" w:lineRule="exact"/>
        <w:ind w:left="0" w:right="0" w:firstLine="576"/>
        <w:jc w:val="left"/>
      </w:pPr>
      <w:r>
        <w:t>((</w:t>
      </w:r>
      <w:r>
        <w:rPr>
          <w:strike/>
        </w:rPr>
        <w:t xml:space="preserve">(y) [(25)]</w:t>
      </w:r>
      <w:r>
        <w:t>))</w:t>
      </w:r>
      <w:r>
        <w:rPr/>
        <w:t xml:space="preserve"> </w:t>
      </w:r>
      <w:r>
        <w:rPr>
          <w:u w:val="single"/>
        </w:rPr>
        <w:t xml:space="preserve">(26)</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(z) [(26)]</w:t>
      </w:r>
      <w:r>
        <w:t>))</w:t>
      </w:r>
      <w:r>
        <w:rPr/>
        <w:t xml:space="preserve"> </w:t>
      </w:r>
      <w:r>
        <w:rPr>
          <w:u w:val="single"/>
        </w:rPr>
        <w:t xml:space="preserve">(27)</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(aa) [(27)]</w:t>
      </w:r>
      <w:r>
        <w:t>))</w:t>
      </w:r>
      <w:r>
        <w:rPr/>
        <w:t xml:space="preserve"> </w:t>
      </w:r>
      <w:r>
        <w:rPr>
          <w:u w:val="single"/>
        </w:rPr>
        <w:t xml:space="preserve">(28)</w:t>
      </w:r>
      <w:r>
        <w:rPr/>
        <w:t xml:space="preserve"> "Immature plant or clone" means a plant or clone that has no flowers, is less than </w:t>
      </w:r>
      <w:r>
        <w:t>((</w:t>
      </w:r>
      <w:r>
        <w:rPr>
          <w:strike/>
        </w:rPr>
        <w:t xml:space="preserve">twelve</w:t>
      </w:r>
      <w:r>
        <w:t>))</w:t>
      </w:r>
      <w:r>
        <w:rPr/>
        <w:t xml:space="preserve"> </w:t>
      </w:r>
      <w:r>
        <w:rPr>
          <w:u w:val="single"/>
        </w:rPr>
        <w:t xml:space="preserve">12</w:t>
      </w:r>
      <w:r>
        <w:rPr/>
        <w:t xml:space="preserve"> inches in height, and is less than </w:t>
      </w:r>
      <w:r>
        <w:t>((</w:t>
      </w:r>
      <w:r>
        <w:rPr>
          <w:strike/>
        </w:rPr>
        <w:t xml:space="preserve">twelve</w:t>
      </w:r>
      <w:r>
        <w:t>))</w:t>
      </w:r>
      <w:r>
        <w:rPr/>
        <w:t xml:space="preserve"> </w:t>
      </w:r>
      <w:r>
        <w:rPr>
          <w:u w:val="single"/>
        </w:rPr>
        <w:t xml:space="preserve">12</w:t>
      </w:r>
      <w:r>
        <w:rPr/>
        <w:t xml:space="preserve"> inches in diameter.</w:t>
      </w:r>
    </w:p>
    <w:p>
      <w:pPr>
        <w:spacing w:before="0" w:after="0" w:line="408" w:lineRule="exact"/>
        <w:ind w:left="0" w:right="0" w:firstLine="576"/>
        <w:jc w:val="left"/>
      </w:pPr>
      <w:r>
        <w:t>((</w:t>
      </w:r>
      <w:r>
        <w:rPr>
          <w:strike/>
        </w:rPr>
        <w:t xml:space="preserve">(bb) [(28)]</w:t>
      </w:r>
      <w:r>
        <w:t>))</w:t>
      </w:r>
      <w:r>
        <w:rPr/>
        <w:t xml:space="preserve"> </w:t>
      </w:r>
      <w:r>
        <w:rPr>
          <w:u w:val="single"/>
        </w:rPr>
        <w:t xml:space="preserve">(29)</w:t>
      </w:r>
      <w:r>
        <w:rPr/>
        <w:t xml:space="preserve"> "Immediate precursor" means a substance:</w:t>
      </w:r>
    </w:p>
    <w:p>
      <w:pPr>
        <w:spacing w:before="0" w:after="0" w:line="408" w:lineRule="exact"/>
        <w:ind w:left="0" w:right="0" w:firstLine="576"/>
        <w:jc w:val="left"/>
      </w:pPr>
      <w:r>
        <w:t>((</w:t>
      </w:r>
      <w:r>
        <w:rPr>
          <w:strike/>
        </w:rPr>
        <w:t xml:space="preserve">(1) [(a)] that</w:t>
      </w:r>
      <w:r>
        <w:t>))</w:t>
      </w:r>
      <w:r>
        <w:rPr/>
        <w:t xml:space="preserve"> </w:t>
      </w:r>
      <w:r>
        <w:rPr>
          <w:u w:val="single"/>
        </w:rPr>
        <w:t xml:space="preserve">(a) That</w:t>
      </w:r>
      <w:r>
        <w:rPr/>
        <w:t xml:space="preserve">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t>((</w:t>
      </w:r>
      <w:r>
        <w:rPr>
          <w:strike/>
        </w:rPr>
        <w:t xml:space="preserve">(2) [(b)]</w:t>
      </w:r>
      <w:r>
        <w:rPr>
          <w:strike/>
        </w:rPr>
        <w:t xml:space="preserve"> that</w:t>
      </w:r>
      <w:r>
        <w:t>))</w:t>
      </w:r>
      <w:r>
        <w:rPr/>
        <w:t xml:space="preserve"> </w:t>
      </w:r>
      <w:r>
        <w:rPr>
          <w:u w:val="single"/>
        </w:rPr>
        <w:t xml:space="preserve">(b) That</w:t>
      </w:r>
      <w:r>
        <w:rPr/>
        <w:t xml:space="preserve"> is an immediate chemical intermediary used or likely to be used in the manufacture of a controlled substance; and</w:t>
      </w:r>
    </w:p>
    <w:p>
      <w:pPr>
        <w:spacing w:before="0" w:after="0" w:line="408" w:lineRule="exact"/>
        <w:ind w:left="0" w:right="0" w:firstLine="576"/>
        <w:jc w:val="left"/>
      </w:pPr>
      <w:r>
        <w:t>((</w:t>
      </w:r>
      <w:r>
        <w:rPr>
          <w:strike/>
        </w:rPr>
        <w:t xml:space="preserve">(3) [(c)] the</w:t>
      </w:r>
      <w:r>
        <w:t>))</w:t>
      </w:r>
      <w:r>
        <w:rPr/>
        <w:t xml:space="preserve"> </w:t>
      </w:r>
      <w:r>
        <w:rPr>
          <w:u w:val="single"/>
        </w:rPr>
        <w:t xml:space="preserve">(c) The</w:t>
      </w:r>
      <w:r>
        <w:rPr/>
        <w:t xml:space="preserve"> control of which is necessary to prevent, curtail, or limit the manufacture of the controlled substance.</w:t>
      </w:r>
    </w:p>
    <w:p>
      <w:pPr>
        <w:spacing w:before="0" w:after="0" w:line="408" w:lineRule="exact"/>
        <w:ind w:left="0" w:right="0" w:firstLine="576"/>
        <w:jc w:val="left"/>
      </w:pPr>
      <w:r>
        <w:t>((</w:t>
      </w:r>
      <w:r>
        <w:rPr>
          <w:strike/>
        </w:rPr>
        <w:t xml:space="preserve">(cc) [(29)]</w:t>
      </w:r>
      <w:r>
        <w:t>))</w:t>
      </w:r>
      <w:r>
        <w:rPr/>
        <w:t xml:space="preserve"> </w:t>
      </w:r>
      <w:r>
        <w:rPr>
          <w:u w:val="single"/>
        </w:rPr>
        <w:t xml:space="preserve">(30)</w:t>
      </w:r>
      <w:r>
        <w:rPr/>
        <w:t xml:space="preserve"> "Isomer" means an optical isomer, but in subsection </w:t>
      </w:r>
      <w:r>
        <w:t>((</w:t>
      </w:r>
      <w:r>
        <w:rPr>
          <w:strike/>
        </w:rPr>
        <w:t xml:space="preserve">(gg)(5) [(33)(e)]</w:t>
      </w:r>
      <w:r>
        <w:t>))</w:t>
      </w:r>
      <w:r>
        <w:rPr/>
        <w:t xml:space="preserve"> </w:t>
      </w:r>
      <w:r>
        <w:rPr>
          <w:u w:val="single"/>
        </w:rPr>
        <w:t xml:space="preserve">(34)(e)</w:t>
      </w:r>
      <w:r>
        <w:rPr/>
        <w:t xml:space="preserve"> of this section, RCW 69.50.204</w:t>
      </w:r>
      <w:r>
        <w:t>((</w:t>
      </w:r>
      <w:r>
        <w:rPr>
          <w:strike/>
        </w:rPr>
        <w:t xml:space="preserve">(a) (12) and (34) [(1) (l) and (hh)]</w:t>
      </w:r>
      <w:r>
        <w:t>))</w:t>
      </w:r>
      <w:r>
        <w:rPr/>
        <w:t xml:space="preserve"> </w:t>
      </w:r>
      <w:r>
        <w:rPr>
          <w:u w:val="single"/>
        </w:rPr>
        <w:t xml:space="preserve">(1) (l) and (hh)</w:t>
      </w:r>
      <w:r>
        <w:rPr/>
        <w:t xml:space="preserve">, and 69.50.206</w:t>
      </w:r>
      <w:r>
        <w:t>((</w:t>
      </w:r>
      <w:r>
        <w:rPr>
          <w:strike/>
        </w:rPr>
        <w:t xml:space="preserve">(b)(4) [(2)(d)]</w:t>
      </w:r>
      <w:r>
        <w:t>))</w:t>
      </w:r>
      <w:r>
        <w:rPr/>
        <w:t xml:space="preserve"> </w:t>
      </w:r>
      <w:r>
        <w:rPr>
          <w:u w:val="single"/>
        </w:rPr>
        <w:t xml:space="preserve">(2)(d)</w:t>
      </w:r>
      <w:r>
        <w:rPr/>
        <w:t xml:space="preserve">, the term includes any geometrical isomer; in RCW 69.50.204</w:t>
      </w:r>
      <w:r>
        <w:t>((</w:t>
      </w:r>
      <w:r>
        <w:rPr>
          <w:strike/>
        </w:rPr>
        <w:t xml:space="preserve">(a) (8) and (42) [(1) (h) and (pp)]</w:t>
      </w:r>
      <w:r>
        <w:t>))</w:t>
      </w:r>
      <w:r>
        <w:rPr/>
        <w:t xml:space="preserve"> </w:t>
      </w:r>
      <w:r>
        <w:rPr>
          <w:u w:val="single"/>
        </w:rPr>
        <w:t xml:space="preserve">(1) (h) and (pp)</w:t>
      </w:r>
      <w:r>
        <w:rPr/>
        <w:t xml:space="preserve">, and 69.50.210</w:t>
      </w:r>
      <w:r>
        <w:t>((</w:t>
      </w:r>
      <w:r>
        <w:rPr>
          <w:strike/>
        </w:rPr>
        <w:t xml:space="preserve">(c) [(3)]</w:t>
      </w:r>
      <w:r>
        <w:t>))</w:t>
      </w:r>
      <w:r>
        <w:rPr/>
        <w:t xml:space="preserve"> </w:t>
      </w:r>
      <w:r>
        <w:rPr>
          <w:u w:val="single"/>
        </w:rPr>
        <w:t xml:space="preserve">(3)</w:t>
      </w:r>
      <w:r>
        <w:rPr/>
        <w:t xml:space="preserve"> the term includes any positional isomer; and in RCW 69.50.204</w:t>
      </w:r>
      <w:r>
        <w:t>((</w:t>
      </w:r>
      <w:r>
        <w:rPr>
          <w:strike/>
        </w:rPr>
        <w:t xml:space="preserve">(a)(35) [(1)(ii)]</w:t>
      </w:r>
      <w:r>
        <w:t>))</w:t>
      </w:r>
      <w:r>
        <w:rPr/>
        <w:t xml:space="preserve"> </w:t>
      </w:r>
      <w:r>
        <w:rPr>
          <w:u w:val="single"/>
        </w:rPr>
        <w:t xml:space="preserve">(1)(ii)</w:t>
      </w:r>
      <w:r>
        <w:rPr/>
        <w:t xml:space="preserve">, 69.50.204</w:t>
      </w:r>
      <w:r>
        <w:t>((</w:t>
      </w:r>
      <w:r>
        <w:rPr>
          <w:strike/>
        </w:rPr>
        <w:t xml:space="preserve">(c) [(3)]</w:t>
      </w:r>
      <w:r>
        <w:t>))</w:t>
      </w:r>
      <w:r>
        <w:rPr/>
        <w:t xml:space="preserve"> </w:t>
      </w:r>
      <w:r>
        <w:rPr>
          <w:u w:val="single"/>
        </w:rPr>
        <w:t xml:space="preserve">(3)</w:t>
      </w:r>
      <w:r>
        <w:rPr/>
        <w:t xml:space="preserve">, and 69.50.208</w:t>
      </w:r>
      <w:r>
        <w:t>((</w:t>
      </w:r>
      <w:r>
        <w:rPr>
          <w:strike/>
        </w:rPr>
        <w:t xml:space="preserve">(a) [(1)]</w:t>
      </w:r>
      <w:r>
        <w:t>))</w:t>
      </w:r>
      <w:r>
        <w:rPr/>
        <w:t xml:space="preserve"> </w:t>
      </w:r>
      <w:r>
        <w:rPr>
          <w:u w:val="single"/>
        </w:rPr>
        <w:t xml:space="preserve">(1)</w:t>
      </w:r>
      <w:r>
        <w:rPr/>
        <w:t xml:space="preserve"> the term includes any positional or geometric isomer.</w:t>
      </w:r>
    </w:p>
    <w:p>
      <w:pPr>
        <w:spacing w:before="0" w:after="0" w:line="408" w:lineRule="exact"/>
        <w:ind w:left="0" w:right="0" w:firstLine="576"/>
        <w:jc w:val="left"/>
      </w:pPr>
      <w:r>
        <w:t>((</w:t>
      </w:r>
      <w:r>
        <w:rPr>
          <w:strike/>
        </w:rPr>
        <w:t xml:space="preserve">(dd) [(30)]</w:t>
      </w:r>
      <w:r>
        <w:t>))</w:t>
      </w:r>
      <w:r>
        <w:rPr/>
        <w:t xml:space="preserve"> </w:t>
      </w:r>
      <w:r>
        <w:rPr>
          <w:u w:val="single"/>
        </w:rPr>
        <w:t xml:space="preserve">(31)</w:t>
      </w:r>
      <w:r>
        <w:rPr/>
        <w:t xml:space="preserve">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(ee) [(31)]</w:t>
      </w:r>
      <w:r>
        <w:t>))</w:t>
      </w:r>
      <w:r>
        <w:rPr/>
        <w:t xml:space="preserve"> </w:t>
      </w:r>
      <w:r>
        <w:rPr>
          <w:u w:val="single"/>
        </w:rPr>
        <w:t xml:space="preserve">(32)</w:t>
      </w:r>
      <w:r>
        <w:rPr/>
        <w:t xml:space="preserv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t>((</w:t>
      </w:r>
      <w:r>
        <w:rPr>
          <w:strike/>
        </w:rPr>
        <w:t xml:space="preserve">(ff) [(32)]</w:t>
      </w:r>
      <w:r>
        <w:t>))</w:t>
      </w:r>
      <w:r>
        <w:rPr/>
        <w:t xml:space="preserve"> </w:t>
      </w:r>
      <w:r>
        <w:rPr>
          <w:u w:val="single"/>
        </w:rPr>
        <w:t xml:space="preserve">(33)</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t>((</w:t>
      </w:r>
      <w:r>
        <w:rPr>
          <w:strike/>
        </w:rPr>
        <w:t xml:space="preserve">(1) [(a)] by</w:t>
      </w:r>
      <w:r>
        <w:t>))</w:t>
      </w:r>
      <w:r>
        <w:rPr/>
        <w:t xml:space="preserve"> </w:t>
      </w:r>
      <w:r>
        <w:rPr>
          <w:u w:val="single"/>
        </w:rPr>
        <w:t xml:space="preserve">(a) By</w:t>
      </w:r>
      <w:r>
        <w:rPr/>
        <w:t xml:space="preserve">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t>((</w:t>
      </w:r>
      <w:r>
        <w:rPr>
          <w:strike/>
        </w:rPr>
        <w:t xml:space="preserve">(2) [(b)] by</w:t>
      </w:r>
      <w:r>
        <w:t>))</w:t>
      </w:r>
      <w:r>
        <w:rPr/>
        <w:t xml:space="preserve"> </w:t>
      </w:r>
      <w:r>
        <w:rPr>
          <w:u w:val="single"/>
        </w:rPr>
        <w:t xml:space="preserve">(b) By</w:t>
      </w:r>
      <w:r>
        <w:rPr/>
        <w:t xml:space="preserve">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(gg) [(33)]</w:t>
      </w:r>
      <w:r>
        <w:t>))</w:t>
      </w:r>
      <w:r>
        <w:rPr/>
        <w:t xml:space="preserve"> </w:t>
      </w:r>
      <w:r>
        <w:rPr>
          <w:u w:val="single"/>
        </w:rPr>
        <w:t xml:space="preserve">(34)</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Poppy straw and concentrate of poppy straw.</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Coca leaves, except coca leaves and extracts of coca leaves from which cocaine, ecgonine, and derivatives or ecgonine or their salts have been removed.</w:t>
      </w:r>
    </w:p>
    <w:p>
      <w:pPr>
        <w:spacing w:before="0" w:after="0" w:line="408" w:lineRule="exact"/>
        <w:ind w:left="0" w:right="0" w:firstLine="576"/>
        <w:jc w:val="left"/>
      </w:pPr>
      <w:r>
        <w:t>((</w:t>
      </w:r>
      <w:r>
        <w:rPr>
          <w:strike/>
        </w:rPr>
        <w:t xml:space="preserve">(5) [(e)]</w:t>
      </w:r>
      <w:r>
        <w:t>))</w:t>
      </w:r>
      <w:r>
        <w:rPr/>
        <w:t xml:space="preserve"> </w:t>
      </w:r>
      <w:r>
        <w:rPr>
          <w:u w:val="single"/>
        </w:rPr>
        <w:t xml:space="preserve">(e)</w:t>
      </w:r>
      <w:r>
        <w:rPr/>
        <w:t xml:space="preserve"> Cocaine, or any salt, isomer, or salt of isomer thereof.</w:t>
      </w:r>
    </w:p>
    <w:p>
      <w:pPr>
        <w:spacing w:before="0" w:after="0" w:line="408" w:lineRule="exact"/>
        <w:ind w:left="0" w:right="0" w:firstLine="576"/>
        <w:jc w:val="left"/>
      </w:pPr>
      <w:r>
        <w:t>((</w:t>
      </w:r>
      <w:r>
        <w:rPr>
          <w:strike/>
        </w:rPr>
        <w:t xml:space="preserve">(6) [(f)]</w:t>
      </w:r>
      <w:r>
        <w:t>))</w:t>
      </w:r>
      <w:r>
        <w:rPr/>
        <w:t xml:space="preserve"> </w:t>
      </w:r>
      <w:r>
        <w:rPr>
          <w:u w:val="single"/>
        </w:rPr>
        <w:t xml:space="preserve">(f)</w:t>
      </w:r>
      <w:r>
        <w:rPr/>
        <w:t xml:space="preserve"> Cocaine base.</w:t>
      </w:r>
    </w:p>
    <w:p>
      <w:pPr>
        <w:spacing w:before="0" w:after="0" w:line="408" w:lineRule="exact"/>
        <w:ind w:left="0" w:right="0" w:firstLine="576"/>
        <w:jc w:val="left"/>
      </w:pPr>
      <w:r>
        <w:t>((</w:t>
      </w:r>
      <w:r>
        <w:rPr>
          <w:strike/>
        </w:rPr>
        <w:t xml:space="preserve">(7) [(g)]</w:t>
      </w:r>
      <w:r>
        <w:t>))</w:t>
      </w:r>
      <w:r>
        <w:rPr/>
        <w:t xml:space="preserve"> </w:t>
      </w:r>
      <w:r>
        <w:rPr>
          <w:u w:val="single"/>
        </w:rPr>
        <w:t xml:space="preserve">(g)</w:t>
      </w:r>
      <w:r>
        <w:rPr/>
        <w:t xml:space="preserve"> Ecgonine, or any derivative, salt, isomer, or salt of isomer thereof.</w:t>
      </w:r>
    </w:p>
    <w:p>
      <w:pPr>
        <w:spacing w:before="0" w:after="0" w:line="408" w:lineRule="exact"/>
        <w:ind w:left="0" w:right="0" w:firstLine="576"/>
        <w:jc w:val="left"/>
      </w:pPr>
      <w:r>
        <w:t>((</w:t>
      </w:r>
      <w:r>
        <w:rPr>
          <w:strike/>
        </w:rPr>
        <w:t xml:space="preserve">(8) [(h)]</w:t>
      </w:r>
      <w:r>
        <w:t>))</w:t>
      </w:r>
      <w:r>
        <w:rPr/>
        <w:t xml:space="preserve"> </w:t>
      </w:r>
      <w:r>
        <w:rPr>
          <w:u w:val="single"/>
        </w:rPr>
        <w:t xml:space="preserve">(h)</w:t>
      </w:r>
      <w:r>
        <w:rPr/>
        <w:t xml:space="preserve"> Any compound, mixture, or preparation containing any quantity of any substance referred to in </w:t>
      </w:r>
      <w:r>
        <w:t>((</w:t>
      </w:r>
      <w:r>
        <w:rPr>
          <w:strike/>
        </w:rPr>
        <w:t xml:space="preserve">(1) [(a)]</w:t>
      </w:r>
      <w:r>
        <w:t>))</w:t>
      </w:r>
      <w:r>
        <w:rPr/>
        <w:t xml:space="preserve"> </w:t>
      </w:r>
      <w:r>
        <w:rPr>
          <w:u w:val="single"/>
        </w:rPr>
        <w:t xml:space="preserve">(a)</w:t>
      </w:r>
      <w:r>
        <w:rPr/>
        <w:t xml:space="preserve"> through </w:t>
      </w:r>
      <w:r>
        <w:t>((</w:t>
      </w:r>
      <w:r>
        <w:rPr>
          <w:strike/>
        </w:rPr>
        <w:t xml:space="preserve">(7) [(g)]</w:t>
      </w:r>
      <w:r>
        <w:t>))</w:t>
      </w:r>
      <w:r>
        <w:rPr/>
        <w:t xml:space="preserve"> </w:t>
      </w:r>
      <w:r>
        <w:rPr>
          <w:u w:val="single"/>
        </w:rPr>
        <w:t xml:space="preserve">(g)</w:t>
      </w:r>
      <w:r>
        <w:rPr/>
        <w:t xml:space="preserve"> of this subsection.</w:t>
      </w:r>
    </w:p>
    <w:p>
      <w:pPr>
        <w:spacing w:before="0" w:after="0" w:line="408" w:lineRule="exact"/>
        <w:ind w:left="0" w:right="0" w:firstLine="576"/>
        <w:jc w:val="left"/>
      </w:pPr>
      <w:r>
        <w:t>((</w:t>
      </w:r>
      <w:r>
        <w:rPr>
          <w:strike/>
        </w:rPr>
        <w:t xml:space="preserve">(hh) [(34)]</w:t>
      </w:r>
      <w:r>
        <w:t>))</w:t>
      </w:r>
      <w:r>
        <w:rPr/>
        <w:t xml:space="preserve"> </w:t>
      </w:r>
      <w:r>
        <w:rPr>
          <w:u w:val="single"/>
        </w:rPr>
        <w:t xml:space="preserve">(35)</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 [(35)]</w:t>
      </w:r>
      <w:r>
        <w:t>))</w:t>
      </w:r>
      <w:r>
        <w:rPr/>
        <w:t xml:space="preserve"> </w:t>
      </w:r>
      <w:r>
        <w:rPr>
          <w:u w:val="single"/>
        </w:rPr>
        <w:t xml:space="preserve">(36)</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 [(36)]</w:t>
      </w:r>
      <w:r>
        <w:t>))</w:t>
      </w:r>
      <w:r>
        <w:rPr/>
        <w:t xml:space="preserve"> </w:t>
      </w:r>
      <w:r>
        <w:rPr>
          <w:u w:val="single"/>
        </w:rPr>
        <w:t xml:space="preserve">(37)</w:t>
      </w:r>
      <w:r>
        <w:rPr/>
        <w:t xml:space="preserve"> "Package" means a container that has a single unit or group of units.</w:t>
      </w:r>
    </w:p>
    <w:p>
      <w:pPr>
        <w:spacing w:before="0" w:after="0" w:line="408" w:lineRule="exact"/>
        <w:ind w:left="0" w:right="0" w:firstLine="576"/>
        <w:jc w:val="left"/>
      </w:pPr>
      <w:r>
        <w:t>((</w:t>
      </w:r>
      <w:r>
        <w:rPr>
          <w:strike/>
        </w:rPr>
        <w:t xml:space="preserve">(kk) [(37)]</w:t>
      </w:r>
      <w:r>
        <w:t>))</w:t>
      </w:r>
      <w:r>
        <w:rPr/>
        <w:t xml:space="preserve"> </w:t>
      </w:r>
      <w:r>
        <w:rPr>
          <w:u w:val="single"/>
        </w:rPr>
        <w:t xml:space="preserve">(38)</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(ll) [(38)]</w:t>
      </w:r>
      <w:r>
        <w:t>))</w:t>
      </w:r>
      <w:r>
        <w:rPr/>
        <w:t xml:space="preserve"> </w:t>
      </w:r>
      <w:r>
        <w:rPr>
          <w:u w:val="single"/>
        </w:rPr>
        <w:t xml:space="preserve">(39)</w:t>
      </w:r>
      <w:r>
        <w:rPr/>
        <w:t xml:space="preserve"> "Plant" has the meaning provided in RCW 69.51A.010.</w:t>
      </w:r>
    </w:p>
    <w:p>
      <w:pPr>
        <w:spacing w:before="0" w:after="0" w:line="408" w:lineRule="exact"/>
        <w:ind w:left="0" w:right="0" w:firstLine="576"/>
        <w:jc w:val="left"/>
      </w:pPr>
      <w:r>
        <w:t>((</w:t>
      </w:r>
      <w:r>
        <w:rPr>
          <w:strike/>
        </w:rPr>
        <w:t xml:space="preserve">(mm) [(39)]</w:t>
      </w:r>
      <w:r>
        <w:t>))</w:t>
      </w:r>
      <w:r>
        <w:rPr/>
        <w:t xml:space="preserve"> </w:t>
      </w:r>
      <w:r>
        <w:rPr>
          <w:u w:val="single"/>
        </w:rPr>
        <w:t xml:space="preserve">(40)</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(nn) [(40)]</w:t>
      </w:r>
      <w:r>
        <w:t>))</w:t>
      </w:r>
      <w:r>
        <w:rPr/>
        <w:t xml:space="preserve"> </w:t>
      </w:r>
      <w:r>
        <w:rPr>
          <w:u w:val="single"/>
        </w:rPr>
        <w:t xml:space="preserve">(41)</w:t>
      </w:r>
      <w:r>
        <w:rPr/>
        <w:t xml:space="preserve"> "Practitioner" means: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(oo) [(41)]</w:t>
      </w:r>
      <w:r>
        <w:t>))</w:t>
      </w:r>
      <w:r>
        <w:rPr/>
        <w:t xml:space="preserve"> </w:t>
      </w:r>
      <w:r>
        <w:rPr>
          <w:u w:val="single"/>
        </w:rPr>
        <w:t xml:space="preserve">(42)</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(pp) [(42)]</w:t>
      </w:r>
      <w:r>
        <w:t>))</w:t>
      </w:r>
      <w:r>
        <w:rPr/>
        <w:t xml:space="preserve"> </w:t>
      </w:r>
      <w:r>
        <w:rPr>
          <w:u w:val="single"/>
        </w:rPr>
        <w:t xml:space="preserve">(43)</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(qq) [(43)]</w:t>
      </w:r>
      <w:r>
        <w:t>))</w:t>
      </w:r>
      <w:r>
        <w:rPr/>
        <w:t xml:space="preserve"> </w:t>
      </w:r>
      <w:r>
        <w:rPr>
          <w:u w:val="single"/>
        </w:rPr>
        <w:t xml:space="preserve">(44)</w:t>
      </w:r>
      <w:r>
        <w:rPr/>
        <w:t xml:space="preserve"> "Qualifying patient" has the meaning provided in RCW 69.51A.010.</w:t>
      </w:r>
    </w:p>
    <w:p>
      <w:pPr>
        <w:spacing w:before="0" w:after="0" w:line="408" w:lineRule="exact"/>
        <w:ind w:left="0" w:right="0" w:firstLine="576"/>
        <w:jc w:val="left"/>
      </w:pPr>
      <w:r>
        <w:t>((</w:t>
      </w:r>
      <w:r>
        <w:rPr>
          <w:strike/>
        </w:rPr>
        <w:t xml:space="preserve">(rr) [(44)]</w:t>
      </w:r>
      <w:r>
        <w:t>))</w:t>
      </w:r>
      <w:r>
        <w:rPr/>
        <w:t xml:space="preserve"> </w:t>
      </w:r>
      <w:r>
        <w:rPr>
          <w:u w:val="single"/>
        </w:rPr>
        <w:t xml:space="preserve">(45)</w:t>
      </w:r>
      <w:r>
        <w:rPr/>
        <w:t xml:space="preserve"> "Recognition card" has the meaning provided in RCW 69.51A.010.</w:t>
      </w:r>
    </w:p>
    <w:p>
      <w:pPr>
        <w:spacing w:before="0" w:after="0" w:line="408" w:lineRule="exact"/>
        <w:ind w:left="0" w:right="0" w:firstLine="576"/>
        <w:jc w:val="left"/>
      </w:pPr>
      <w:r>
        <w:t>((</w:t>
      </w:r>
      <w:r>
        <w:rPr>
          <w:strike/>
        </w:rPr>
        <w:t xml:space="preserve">(ss) [(45)]</w:t>
      </w:r>
      <w:r>
        <w:t>))</w:t>
      </w:r>
      <w:r>
        <w:rPr/>
        <w:t xml:space="preserve"> </w:t>
      </w:r>
      <w:r>
        <w:rPr>
          <w:u w:val="single"/>
        </w:rPr>
        <w:t xml:space="preserve">(46)</w:t>
      </w:r>
      <w:r>
        <w:rPr/>
        <w:t xml:space="preserve"> "Retail outlet" means a location licensed by the board for the retail sale of cannabis concentrates, useable cannabis, and cannabis-infused products.</w:t>
      </w:r>
    </w:p>
    <w:p>
      <w:pPr>
        <w:spacing w:before="0" w:after="0" w:line="408" w:lineRule="exact"/>
        <w:ind w:left="0" w:right="0" w:firstLine="576"/>
        <w:jc w:val="left"/>
      </w:pPr>
      <w:r>
        <w:t>((</w:t>
      </w:r>
      <w:r>
        <w:rPr>
          <w:strike/>
        </w:rPr>
        <w:t xml:space="preserve">(tt) [(46)]</w:t>
      </w:r>
      <w:r>
        <w:t>))</w:t>
      </w:r>
      <w:r>
        <w:rPr/>
        <w:t xml:space="preserve"> </w:t>
      </w:r>
      <w:r>
        <w:rPr>
          <w:u w:val="single"/>
        </w:rPr>
        <w:t xml:space="preserve">(47)</w:t>
      </w:r>
      <w:r>
        <w:rPr/>
        <w:t xml:space="preserve"> "Secretary" means the secretary of health or the secretary's designee.</w:t>
      </w:r>
    </w:p>
    <w:p>
      <w:pPr>
        <w:spacing w:before="0" w:after="0" w:line="408" w:lineRule="exact"/>
        <w:ind w:left="0" w:right="0" w:firstLine="576"/>
        <w:jc w:val="left"/>
      </w:pPr>
      <w:r>
        <w:t>((</w:t>
      </w:r>
      <w:r>
        <w:rPr>
          <w:strike/>
        </w:rPr>
        <w:t xml:space="preserve">(uu) [(47)]</w:t>
      </w:r>
      <w:r>
        <w:t>))</w:t>
      </w:r>
      <w:r>
        <w:rPr/>
        <w:t xml:space="preserve"> </w:t>
      </w:r>
      <w:r>
        <w:rPr>
          <w:u w:val="single"/>
        </w:rPr>
        <w:t xml:space="preserve">(48)</w:t>
      </w:r>
      <w:r>
        <w:rPr/>
        <w:t xml:space="preserve"> "Social equity plan" means a plan that addresses at least some of the elements outlined in this subsection </w:t>
      </w:r>
      <w:r>
        <w:t>((</w:t>
      </w:r>
      <w:r>
        <w:rPr>
          <w:strike/>
        </w:rPr>
        <w:t xml:space="preserve">(uu) [(47)]</w:t>
      </w:r>
      <w:r>
        <w:t>))</w:t>
      </w:r>
      <w:r>
        <w:rPr/>
        <w:t xml:space="preserve"> </w:t>
      </w:r>
      <w:r>
        <w:rPr>
          <w:u w:val="single"/>
        </w:rPr>
        <w:t xml:space="preserve">(48)</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statement that indicates how the cannabis licensee will work to promote social equity goals in their community;</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description of how the cannabis licensee will meet social equity goals as defined in RCW 69.50.335;</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composition of the workforce the licensee has employed or intends to hire; and</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Business plans involving partnerships or assistance to organizations or residents with connections to populations with a history of high rates of enforcement of cannabis prohibition.</w:t>
      </w:r>
    </w:p>
    <w:p>
      <w:pPr>
        <w:spacing w:before="0" w:after="0" w:line="408" w:lineRule="exact"/>
        <w:ind w:left="0" w:right="0" w:firstLine="576"/>
        <w:jc w:val="left"/>
      </w:pPr>
      <w:r>
        <w:t>((</w:t>
      </w:r>
      <w:r>
        <w:rPr>
          <w:strike/>
        </w:rPr>
        <w:t xml:space="preserve">(vv) [(48)]</w:t>
      </w:r>
      <w:r>
        <w:t>))</w:t>
      </w:r>
      <w:r>
        <w:rPr/>
        <w:t xml:space="preserve"> </w:t>
      </w:r>
      <w:r>
        <w:rPr>
          <w:u w:val="single"/>
        </w:rPr>
        <w:t xml:space="preserve">(49)</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(ww) [(49)]</w:t>
      </w:r>
      <w:r>
        <w:t>))</w:t>
      </w:r>
      <w:r>
        <w:rPr/>
        <w:t xml:space="preserve"> </w:t>
      </w:r>
      <w:r>
        <w:rPr>
          <w:u w:val="single"/>
        </w:rPr>
        <w:t xml:space="preserve">(50)</w:t>
      </w:r>
      <w:r>
        <w:rPr/>
        <w:t xml:space="preserve"> "THC concentration" means percent of tetrahydrocannabinol content of any part of the plant </w:t>
      </w:r>
      <w:r>
        <w:rPr>
          <w:i/>
        </w:rPr>
        <w:t xml:space="preserve">Cannabis</w:t>
      </w:r>
      <w:r>
        <w:rPr/>
        <w:t xml:space="preserve">, or per volume or weight of cannabis product, or the combined percent of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(xx) [(50)]</w:t>
      </w:r>
      <w:r>
        <w:t>))</w:t>
      </w:r>
      <w:r>
        <w:rPr/>
        <w:t xml:space="preserve"> </w:t>
      </w:r>
      <w:r>
        <w:rPr>
          <w:u w:val="single"/>
        </w:rPr>
        <w:t xml:space="preserve">(51)</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(yy) [(51)]</w:t>
      </w:r>
      <w:r>
        <w:t>))</w:t>
      </w:r>
      <w:r>
        <w:rPr/>
        <w:t xml:space="preserve"> </w:t>
      </w:r>
      <w:r>
        <w:rPr>
          <w:u w:val="single"/>
        </w:rPr>
        <w:t xml:space="preserve">(52)</w:t>
      </w:r>
      <w:r>
        <w:rPr/>
        <w:t xml:space="preserve"> "Unit" means an individual consumable item within a package of one or more consumable items in solid, liquid, gas, or any form intended for human consumption.</w:t>
      </w:r>
    </w:p>
    <w:p>
      <w:pPr>
        <w:spacing w:before="0" w:after="0" w:line="408" w:lineRule="exact"/>
        <w:ind w:left="0" w:right="0" w:firstLine="576"/>
        <w:jc w:val="left"/>
      </w:pPr>
      <w:r>
        <w:t>((</w:t>
      </w:r>
      <w:r>
        <w:rPr>
          <w:strike/>
        </w:rPr>
        <w:t xml:space="preserve">(zz) [(52)]</w:t>
      </w:r>
      <w:r>
        <w:t>))</w:t>
      </w:r>
      <w:r>
        <w:rPr/>
        <w:t xml:space="preserve"> </w:t>
      </w:r>
      <w:r>
        <w:rPr>
          <w:u w:val="single"/>
        </w:rPr>
        <w:t xml:space="preserve">(53)</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(aaa) [(53)]</w:t>
      </w:r>
      <w:r>
        <w:t>))</w:t>
      </w:r>
      <w:r>
        <w:rPr/>
        <w:t xml:space="preserve"> </w:t>
      </w:r>
      <w:r>
        <w:rPr>
          <w:u w:val="single"/>
        </w:rPr>
        <w:t xml:space="preserve">(54)</w:t>
      </w:r>
      <w:r>
        <w:rPr/>
        <w:t xml:space="preserve"> "Youth access" means the level of interest persons under the age of </w:t>
      </w:r>
      <w:r>
        <w:t>((</w:t>
      </w:r>
      <w:r>
        <w:rPr>
          <w:strike/>
        </w:rPr>
        <w:t xml:space="preserve">twenty-one</w:t>
      </w:r>
      <w:r>
        <w:t>))</w:t>
      </w:r>
      <w:r>
        <w:rPr/>
        <w:t xml:space="preserve"> </w:t>
      </w:r>
      <w:r>
        <w:rPr>
          <w:u w:val="single"/>
        </w:rPr>
        <w:t xml:space="preserve">21</w:t>
      </w:r>
      <w:r>
        <w:rPr/>
        <w:t xml:space="preserve"> may have in a vapor product, as well as the degree to which the product is available or appealing to such persons, and the likelihood of initiation, use, or addiction by adolescents and young adults.</w:t>
      </w:r>
    </w:p>
    <w:p/>
    <w:p>
      <w:pPr>
        <w:jc w:val="center"/>
      </w:pPr>
      <w:r>
        <w:rPr>
          <w:b/>
        </w:rPr>
        <w:t>--- END ---</w:t>
      </w:r>
    </w:p>
    <w:sectPr>
      <w:pgNumType w:start="1"/>
      <w:footerReference xmlns:r="http://schemas.openxmlformats.org/officeDocument/2006/relationships" r:id="R90a1c1a4d16541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30b4041a414edc" /><Relationship Type="http://schemas.openxmlformats.org/officeDocument/2006/relationships/footer" Target="/word/footer1.xml" Id="R90a1c1a4d16541a7" /></Relationships>
</file>