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08226c053944cd" /></Relationships>
</file>

<file path=word/document.xml><?xml version="1.0" encoding="utf-8"?>
<w:document xmlns:w="http://schemas.openxmlformats.org/wordprocessingml/2006/main">
  <w:body>
    <w:p>
      <w:r>
        <w:t>H-2058.3</w:t>
      </w:r>
    </w:p>
    <w:p>
      <w:pPr>
        <w:jc w:val="center"/>
      </w:pPr>
      <w:r>
        <w:t>_______________________________________________</w:t>
      </w:r>
    </w:p>
    <w:p/>
    <w:p>
      <w:pPr>
        <w:jc w:val="center"/>
      </w:pPr>
      <w:r>
        <w:rPr>
          <w:b/>
        </w:rPr>
        <w:t>HOUSE BILL 2199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Orcutt, Fitzgibbon, Reed, Doglio, and Leavitt</w:t>
      </w:r>
    </w:p>
    <w:p/>
    <w:p>
      <w:r>
        <w:rPr>
          <w:t xml:space="preserve">Read first time 01/09/24.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business and occupation and public utility tax exemptions for certain amounts received as the result of receipt, generation, purchase, sale, transfer, or retirement of allowances, offset credits, or price ceiling units under the climate commitment act; adding a new section to chapter 82.04 RCW; adding a new section to chapter 82.16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amounts received from the receipt, generation, purchase, sale, transfer, or retirement of allowances, offset credits, or price ceiling units under chapter 70A.65 RCW.</w:t>
      </w:r>
    </w:p>
    <w:p>
      <w:pPr>
        <w:spacing w:before="0" w:after="0" w:line="408" w:lineRule="exact"/>
        <w:ind w:left="0" w:right="0" w:firstLine="576"/>
        <w:jc w:val="left"/>
      </w:pPr>
      <w:r>
        <w:rPr/>
        <w:t xml:space="preserve">(2) The provisions of RCW 82.32.805 and 82.32.808 do not apply to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This chapter does not apply to amounts received from the receipt, generation, purchase, sale, transfer, or retirement of allowances, offset credits, or price ceiling units under chapter 70A.65 RCW.</w:t>
      </w:r>
    </w:p>
    <w:p>
      <w:pPr>
        <w:spacing w:before="0" w:after="0" w:line="408" w:lineRule="exact"/>
        <w:ind w:left="0" w:right="0" w:firstLine="576"/>
        <w:jc w:val="left"/>
      </w:pPr>
      <w:r>
        <w:rPr/>
        <w:t xml:space="preserve">(2) The provisions of RCW 82.32.805 and 82.32.808 do not apply to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both retrospectively and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April 1, 2024.</w:t>
      </w:r>
    </w:p>
    <w:p/>
    <w:p>
      <w:pPr>
        <w:jc w:val="center"/>
      </w:pPr>
      <w:r>
        <w:rPr>
          <w:b/>
        </w:rPr>
        <w:t>--- END ---</w:t>
      </w:r>
    </w:p>
    <w:sectPr>
      <w:pgNumType w:start="1"/>
      <w:footerReference xmlns:r="http://schemas.openxmlformats.org/officeDocument/2006/relationships" r:id="R018f80dfa3c449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c76a64c45e4c23" /><Relationship Type="http://schemas.openxmlformats.org/officeDocument/2006/relationships/footer" Target="/word/footer1.xml" Id="R018f80dfa3c449ad" /></Relationships>
</file>