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36c8e896664aff" /></Relationships>
</file>

<file path=word/document.xml><?xml version="1.0" encoding="utf-8"?>
<w:document xmlns:w="http://schemas.openxmlformats.org/wordprocessingml/2006/main">
  <w:body>
    <w:p>
      <w:r>
        <w:t>H-2970.2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HOUSE BILL 2293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2024 Regular Session</w:t>
      </w:r>
    </w:p>
    <w:p/>
    <w:p>
      <w:r>
        <w:rPr>
          <w:b/>
        </w:rPr>
        <w:t xml:space="preserve">By </w:t>
      </w:r>
      <w:r>
        <w:t>House Agriculture and Natural Resources (originally sponsored by Representatives Wilcox, Chapman, Kretz, Dent, Barkis, and Barnard)</w:t>
      </w:r>
    </w:p>
    <w:p/>
    <w:p>
      <w:r>
        <w:rPr>
          <w:t xml:space="preserve">READ FIRST TIME 01/31/24.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studying the effects of avian predation of salmon; creating a new section; and providing an expiration date.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(1) The department of fish and wildlife shall convene an avian salmon predation work group to: Identify all avian species that contribute to predation of juvenile salmon at a population level; determine whether such species are adversely impacting the recovery of any threatened or endangered salmon species; and identify remedies.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avian salmon predation work group consists of: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Five members from federally recognized Indian tribes with treaty fishing rights in Washington waters, invited by the department of fish and wildlife as comanagers;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One member each from the department of fish and wildlife; the United States fish and wildlife service; the United States army corps of engineers; the national marine fisheries service, west coast region; the Oregon state department of fish and wildlife; and the Puget Sound partnership;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Two members each representing recreational fishers and commercial fishers;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One member each representing a salmon conservation organization and an avian conservation organization.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If a member has not been designated for a position set forth in subsection (2) of this section, the work group must still conduct business and report as required in subsection (4) of this section.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The work group must report to the department of fish and wildlife and the legislature in accordance with RCW 43.01.036 by June 30, 2025.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This section expires July 1, 2026.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c7c435cac3574a74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SHB 2293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f318401dc14cf4" /><Relationship Type="http://schemas.openxmlformats.org/officeDocument/2006/relationships/footer" Target="/word/footer1.xml" Id="Rc7c435cac3574a74" /></Relationships>
</file>