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2f0d2e4d14048" /></Relationships>
</file>

<file path=word/document.xml><?xml version="1.0" encoding="utf-8"?>
<w:document xmlns:w="http://schemas.openxmlformats.org/wordprocessingml/2006/main">
  <w:body>
    <w:p>
      <w:r>
        <w:t>H-2603.1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2350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Simmons, Stonier, Davis, Doglio, Macri, Reed, and Springer</w:t>
      </w:r>
    </w:p>
    <w:p/>
    <w:p>
      <w:r>
        <w:rPr>
          <w:t xml:space="preserve">Read first time 01/12/24.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birth doulas; amending RCW 18.47.010 and 18.47.030; and adding a new section to chapter 18.47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47</w:t>
      </w:r>
      <w:r>
        <w:rPr/>
        <w:t xml:space="preserve">.</w:t>
      </w:r>
      <w:r>
        <w:t xml:space="preserve">010</w:t>
      </w:r>
      <w:r>
        <w:rPr/>
        <w:t xml:space="preserve"> and 2022 c 217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definitions in this section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</w:t>
      </w:r>
      <w:r>
        <w:t>((</w:t>
      </w:r>
      <w:r>
        <w:rPr>
          <w:strike/>
        </w:rPr>
        <w:t xml:space="preserve">"Department" means the department of health.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(2)</w:t>
      </w:r>
      <w:r>
        <w:t>))</w:t>
      </w:r>
      <w:r>
        <w:rPr/>
        <w:t xml:space="preserve"> "Birth doula" means a person that is a nonmedical birth coach or support person trained to provide physical, emotional, and informational support to birthing persons during pregnancy </w:t>
      </w:r>
      <w:r>
        <w:rPr>
          <w:u w:val="single"/>
        </w:rPr>
        <w:t xml:space="preserve">from the date of confirmed conception</w:t>
      </w:r>
      <w:r>
        <w:rPr/>
        <w:t xml:space="preserve">, antepartum, labor, birth, and the postpartum period. Birth doulas advocate for and support birthing people and families to self-advocate by helping them to know their rights and make informed decisions. Birth doulas do not provide medical care.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(3)</w:t>
      </w:r>
      <w:r>
        <w:t>))</w:t>
      </w:r>
      <w:r>
        <w:rPr/>
        <w:t xml:space="preserve"> </w:t>
      </w:r>
      <w:r>
        <w:rPr>
          <w:u w:val="single"/>
        </w:rPr>
        <w:t xml:space="preserve">(2) "Culturally congruent care" means a duty to learn respect for and uphold a birth doula's client's cultural practices around birth regardless of the birth doula's identity. "Culturally congruent care" includes a birth doula's duty to use community resources and networks to help families access other doulas from the same background, religion, culture, and community as them.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"Department" means the department of health.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</w:t>
      </w:r>
      <w:r>
        <w:rPr/>
        <w:t xml:space="preserve"> "Postpartum period" means the 12-month period beginning on the last day of the pregnancy.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(4)</w:t>
      </w:r>
      <w:r>
        <w:t>))</w:t>
      </w:r>
      <w:r>
        <w:rPr/>
        <w:t xml:space="preserve"> </w:t>
      </w:r>
      <w:r>
        <w:rPr>
          <w:u w:val="single"/>
        </w:rPr>
        <w:t xml:space="preserve">(5)</w:t>
      </w:r>
      <w:r>
        <w:rPr/>
        <w:t xml:space="preserve"> "Secretary" means the secretary of health.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47</w:t>
      </w:r>
      <w:r>
        <w:rPr/>
        <w:t xml:space="preserve">.</w:t>
      </w:r>
      <w:r>
        <w:t xml:space="preserve">030</w:t>
      </w:r>
      <w:r>
        <w:rPr/>
        <w:t xml:space="preserve"> and 2022 c 217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secretary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In collaboration with community partners who advance equitable access to improve perinatal outcomes and care through holistic services for black and brown communities, adopt rules establishing the competency-based requirements that a birth doula must meet to obtain certification. The rules must establish processes that allow for applicants to meet the competency-based requirements through the following pathways: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Successful completion of training and education programs approved by the secretary</w:t>
      </w:r>
      <w:r>
        <w:rPr>
          <w:u w:val="single"/>
        </w:rPr>
        <w:t xml:space="preserve">, including proof of knowledge related to culturally congruent care</w:t>
      </w:r>
      <w:r>
        <w:rPr/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Submission of proof of successful completion of culturally congruent ancestral practices, training, and education that the secretary must review and determine whether the training and education meet the competency-based requirements;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Establish certification and renewal fees, administrative procedures, continuing education, administrative requirements, and forms necessary to implement this chapter in accordance with RCW 43.70.250 and 43.70.280;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Maintain a record of all applicants and certifications under this chapter;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Hire clerical, administrative, and investigative staff as needed to implement and administer this chapter.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All fees collected under this chapter must be credited to the health professions account as required under RCW 43.70.320.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47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Subject to amounts appropriated specifically for this purpose, in no case may the secretary: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Between July 1, 2025, and July 1, 2030, impose any certification, examination, or renewal fee upon a person seeking certification as a certified doula under this chapter;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After July 1, 2030, impose a certification, examination, or renewal fee of more than $95 upon a person seeking certification as a certified doula under this chapter.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All fees under this section shall be fixed by rule adopted by the secretary in accordance with the provisions of the administrative procedure act, chapter 34.05 RCW.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a45df6ce6ac4f5f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2350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e7a916a4c4a12" /><Relationship Type="http://schemas.openxmlformats.org/officeDocument/2006/relationships/footer" Target="/word/footer1.xml" Id="R5a45df6ce6ac4f5f" /></Relationships>
</file>