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ad511a11e4a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Leavitt, Rude, Ryu, Simmons, Goodman, Pollet, Doglio, Orwall, Macri, Caldier, Reeves, Bronoske, Kloba, and Riccelli</w:t>
      </w:r>
    </w:p>
    <w:p/>
    <w:p>
      <w:r>
        <w:rPr>
          <w:t xml:space="preserve">Prefiled 12/05/22.</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audiology and speech-language pathology interstate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 client, or student is located at the time of the patient, client, or student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(2) This compact is designed to achieve the following objectives:</w:t>
      </w:r>
    </w:p>
    <w:p>
      <w:pPr>
        <w:spacing w:before="0" w:after="0" w:line="408" w:lineRule="exact"/>
        <w:ind w:left="0" w:right="0" w:firstLine="576"/>
        <w:jc w:val="left"/>
      </w:pPr>
      <w:r>
        <w:rPr/>
        <w:t xml:space="preserve">(a) Increase public access to audiology and speech-language pathology services by providing for the mutual recognition of other member state licenses;</w:t>
      </w:r>
    </w:p>
    <w:p>
      <w:pPr>
        <w:spacing w:before="0" w:after="0" w:line="408" w:lineRule="exact"/>
        <w:ind w:left="0" w:right="0" w:firstLine="576"/>
        <w:jc w:val="left"/>
      </w:pPr>
      <w:r>
        <w:rPr/>
        <w:t xml:space="preserve">(b) Enhance the states' ability to protect the public's health and safety;</w:t>
      </w:r>
    </w:p>
    <w:p>
      <w:pPr>
        <w:spacing w:before="0" w:after="0" w:line="408" w:lineRule="exact"/>
        <w:ind w:left="0" w:right="0" w:firstLine="576"/>
        <w:jc w:val="left"/>
      </w:pPr>
      <w:r>
        <w:rPr/>
        <w:t xml:space="preserve">(c) Encourage the cooperation of member states in regulating multistate audiology and speech-language pathology practice;</w:t>
      </w:r>
    </w:p>
    <w:p>
      <w:pPr>
        <w:spacing w:before="0" w:after="0" w:line="408" w:lineRule="exact"/>
        <w:ind w:left="0" w:right="0" w:firstLine="576"/>
        <w:jc w:val="left"/>
      </w:pPr>
      <w:r>
        <w:rPr/>
        <w:t xml:space="preserve">(d) Support spouses of relocating active duty military personnel;</w:t>
      </w:r>
    </w:p>
    <w:p>
      <w:pPr>
        <w:spacing w:before="0" w:after="0" w:line="408" w:lineRule="exact"/>
        <w:ind w:left="0" w:right="0" w:firstLine="576"/>
        <w:jc w:val="left"/>
      </w:pPr>
      <w:r>
        <w:rPr/>
        <w:t xml:space="preserve">(e) Enhance the exchange of licensure, investigative, and disciplinary information between member states;</w:t>
      </w:r>
    </w:p>
    <w:p>
      <w:pPr>
        <w:spacing w:before="0" w:after="0" w:line="408" w:lineRule="exact"/>
        <w:ind w:left="0" w:right="0" w:firstLine="576"/>
        <w:jc w:val="left"/>
      </w:pPr>
      <w:r>
        <w:rPr/>
        <w:t xml:space="preserve">(f)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(g) Allow for the use of telehealth technology to facilitate increased access to audiology and speech-language pathology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audiology or speech-language pathology licensing board to address impaired practitioners.</w:t>
      </w:r>
    </w:p>
    <w:p>
      <w:pPr>
        <w:spacing w:before="0" w:after="0" w:line="408" w:lineRule="exact"/>
        <w:ind w:left="0" w:right="0" w:firstLine="576"/>
        <w:jc w:val="left"/>
      </w:pPr>
      <w:r>
        <w:rPr/>
        <w:t xml:space="preserve">(4) "Audiologist" means an individual who is licensed by a state to practice audiology.</w:t>
      </w:r>
    </w:p>
    <w:p>
      <w:pPr>
        <w:spacing w:before="0" w:after="0" w:line="408" w:lineRule="exact"/>
        <w:ind w:left="0" w:right="0" w:firstLine="576"/>
        <w:jc w:val="left"/>
      </w:pPr>
      <w:r>
        <w:rPr/>
        <w:t xml:space="preserve">(5) "Audiology" means the care and services provided by a licensed audiologist as set forth in the member state's statutes and rules.</w:t>
      </w:r>
    </w:p>
    <w:p>
      <w:pPr>
        <w:spacing w:before="0" w:after="0" w:line="408" w:lineRule="exact"/>
        <w:ind w:left="0" w:right="0" w:firstLine="576"/>
        <w:jc w:val="left"/>
      </w:pPr>
      <w:r>
        <w:rPr/>
        <w:t xml:space="preserve">(6) "Audiology and speech-language pathology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(7) "Audiology and speech-language pathology licensing board," "audiology licensing board," "speech-language pathology licensing board," or "licensing board" means the agency of a state that is responsible for the licensing and regulation of audiologists, speech-language pathologists, or both.</w:t>
      </w:r>
    </w:p>
    <w:p>
      <w:pPr>
        <w:spacing w:before="0" w:after="0" w:line="408" w:lineRule="exact"/>
        <w:ind w:left="0" w:right="0" w:firstLine="576"/>
        <w:jc w:val="left"/>
      </w:pPr>
      <w:r>
        <w:rPr/>
        <w:t xml:space="preserve">(8) "Compact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w:pPr>
        <w:spacing w:before="0" w:after="0" w:line="408" w:lineRule="exact"/>
        <w:ind w:left="0" w:right="0" w:firstLine="576"/>
        <w:jc w:val="left"/>
      </w:pPr>
      <w:r>
        <w:rPr/>
        <w:t xml:space="preserve">(9) "Current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(10) "Data system" means a repository of information about licensees including, but not limited to, continuing education, examination, licensure, investigative, compact privilege, and adverse action.</w:t>
      </w:r>
    </w:p>
    <w:p>
      <w:pPr>
        <w:spacing w:before="0" w:after="0" w:line="408" w:lineRule="exact"/>
        <w:ind w:left="0" w:right="0" w:firstLine="576"/>
        <w:jc w:val="left"/>
      </w:pPr>
      <w:r>
        <w:rPr/>
        <w:t xml:space="preserve">(11) "Encumbered license" means a license in which an adverse action restricts the practice of audiology or speech-language pathology by the licensee and said adverse action has been reported to the national practitioners data bank.</w:t>
      </w:r>
    </w:p>
    <w:p>
      <w:pPr>
        <w:spacing w:before="0" w:after="0" w:line="408" w:lineRule="exact"/>
        <w:ind w:left="0" w:right="0" w:firstLine="576"/>
        <w:jc w:val="left"/>
      </w:pPr>
      <w:r>
        <w:rPr/>
        <w:t xml:space="preserve">(12)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(13) "Home state" means the member state that is the licensee's primary state of residence.</w:t>
      </w:r>
    </w:p>
    <w:p>
      <w:pPr>
        <w:spacing w:before="0" w:after="0" w:line="408" w:lineRule="exact"/>
        <w:ind w:left="0" w:right="0" w:firstLine="576"/>
        <w:jc w:val="left"/>
      </w:pPr>
      <w:r>
        <w:rPr/>
        <w:t xml:space="preserve">(14) "Impaired practitioner" means individuals whose professional practice is adversely affected by substance abuse, addiction, or other health-related conditions.</w:t>
      </w:r>
    </w:p>
    <w:p>
      <w:pPr>
        <w:spacing w:before="0" w:after="0" w:line="408" w:lineRule="exact"/>
        <w:ind w:left="0" w:right="0" w:firstLine="576"/>
        <w:jc w:val="left"/>
      </w:pPr>
      <w:r>
        <w:rPr/>
        <w:t xml:space="preserve">(15) "Licensee" means an individual who currently holds an authorization from the state licensing board to practice as an audiologist or speech-language pathologist.</w:t>
      </w:r>
    </w:p>
    <w:p>
      <w:pPr>
        <w:spacing w:before="0" w:after="0" w:line="408" w:lineRule="exact"/>
        <w:ind w:left="0" w:right="0" w:firstLine="576"/>
        <w:jc w:val="left"/>
      </w:pPr>
      <w:r>
        <w:rPr/>
        <w:t xml:space="preserve">(16) "Member state" means a state that has enacted the compact.</w:t>
      </w:r>
    </w:p>
    <w:p>
      <w:pPr>
        <w:spacing w:before="0" w:after="0" w:line="408" w:lineRule="exact"/>
        <w:ind w:left="0" w:right="0" w:firstLine="576"/>
        <w:jc w:val="left"/>
      </w:pPr>
      <w:r>
        <w:rPr/>
        <w:t xml:space="preserve">(17) "Privilege to practice" means a legal authorization permitting the practice of audiology or speech-language pathology in a remote state.</w:t>
      </w:r>
    </w:p>
    <w:p>
      <w:pPr>
        <w:spacing w:before="0" w:after="0" w:line="408" w:lineRule="exact"/>
        <w:ind w:left="0" w:right="0" w:firstLine="576"/>
        <w:jc w:val="left"/>
      </w:pPr>
      <w:r>
        <w:rPr/>
        <w:t xml:space="preserve">(18)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(19) "Rule" means a regulation, principle, or directive promulgated by the commission that has the force of law.</w:t>
      </w:r>
    </w:p>
    <w:p>
      <w:pPr>
        <w:spacing w:before="0" w:after="0" w:line="408" w:lineRule="exact"/>
        <w:ind w:left="0" w:right="0" w:firstLine="576"/>
        <w:jc w:val="left"/>
      </w:pPr>
      <w:r>
        <w:rPr/>
        <w:t xml:space="preserve">(20) "Single-state license" means an audiology or speech-language pathology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(21) "Speech-language pathologist" means an individual who is licensed by a state to practice speech-language pathology.</w:t>
      </w:r>
    </w:p>
    <w:p>
      <w:pPr>
        <w:spacing w:before="0" w:after="0" w:line="408" w:lineRule="exact"/>
        <w:ind w:left="0" w:right="0" w:firstLine="576"/>
        <w:jc w:val="left"/>
      </w:pPr>
      <w:r>
        <w:rPr/>
        <w:t xml:space="preserve">(22) "Speech-language pathology" means the care and services provided by a licensed speech-language pathologist as set forth in the member state's statutes and rules.</w:t>
      </w:r>
    </w:p>
    <w:p>
      <w:pPr>
        <w:spacing w:before="0" w:after="0" w:line="408" w:lineRule="exact"/>
        <w:ind w:left="0" w:right="0" w:firstLine="576"/>
        <w:jc w:val="left"/>
      </w:pPr>
      <w:r>
        <w:rPr/>
        <w:t xml:space="preserve">(23) "State" means any state, commonwealth, district, or territory of the United States of America that regulates the practice of audiology and speech-language pathology.</w:t>
      </w:r>
    </w:p>
    <w:p>
      <w:pPr>
        <w:spacing w:before="0" w:after="0" w:line="408" w:lineRule="exact"/>
        <w:ind w:left="0" w:right="0" w:firstLine="576"/>
        <w:jc w:val="left"/>
      </w:pPr>
      <w:r>
        <w:rPr/>
        <w:t xml:space="preserve">(24) "State practice laws" means a member state's laws, rules, and regulations that govern the practice of audiology or speech-language pathology, define the scope of audiology or speech-language pathology practice, and create the methods and grounds for imposing discipline.</w:t>
      </w:r>
    </w:p>
    <w:p>
      <w:pPr>
        <w:spacing w:before="0" w:after="0" w:line="408" w:lineRule="exact"/>
        <w:ind w:left="0" w:right="0" w:firstLine="576"/>
        <w:jc w:val="left"/>
      </w:pPr>
      <w:r>
        <w:rPr/>
        <w:t xml:space="preserve">(25) "Telehealth" means the application of telecommunication, audio-visual, or other technologies that meet the applicable standard of care to deliver audiology or speech-language pathology services at a distance for assessment, intervention, or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 where the licensee obtains such a privilege.</w:t>
      </w:r>
    </w:p>
    <w:p>
      <w:pPr>
        <w:spacing w:before="0" w:after="0" w:line="408" w:lineRule="exact"/>
        <w:ind w:left="0" w:right="0" w:firstLine="576"/>
        <w:jc w:val="left"/>
      </w:pPr>
      <w:r>
        <w:rPr/>
        <w:t xml:space="preserve">(2) 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(a) 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(3)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pPr>
        <w:spacing w:before="0" w:after="0" w:line="408" w:lineRule="exact"/>
        <w:ind w:left="0" w:right="0" w:firstLine="576"/>
        <w:jc w:val="left"/>
      </w:pPr>
      <w:r>
        <w:rPr/>
        <w:t xml:space="preserve">(4) Each member state shall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(5) An audiologist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 </w:t>
      </w:r>
    </w:p>
    <w:p>
      <w:pPr>
        <w:spacing w:before="0" w:after="0" w:line="408" w:lineRule="exact"/>
        <w:ind w:left="0" w:right="0" w:firstLine="576"/>
        <w:jc w:val="left"/>
      </w:pPr>
      <w:r>
        <w:rPr/>
        <w:t xml:space="preserve">(ii) On or after January 1, 2008, have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(iii) Have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accredited educational institution or its cooperating programs as required by the commission;</w:t>
      </w:r>
    </w:p>
    <w:p>
      <w:pPr>
        <w:spacing w:before="0" w:after="0" w:line="408" w:lineRule="exact"/>
        <w:ind w:left="0" w:right="0" w:firstLine="576"/>
        <w:jc w:val="left"/>
      </w:pPr>
      <w:r>
        <w:rPr/>
        <w:t xml:space="preserve">(c) Have successfully passed a national examination approved by the commission;</w:t>
      </w:r>
    </w:p>
    <w:p>
      <w:pPr>
        <w:spacing w:before="0" w:after="0" w:line="408" w:lineRule="exact"/>
        <w:ind w:left="0" w:right="0" w:firstLine="576"/>
        <w:jc w:val="left"/>
      </w:pPr>
      <w:r>
        <w:rPr/>
        <w:t xml:space="preserve">(d) Hold an active, unencumbered license;</w:t>
      </w:r>
    </w:p>
    <w:p>
      <w:pPr>
        <w:spacing w:before="0" w:after="0" w:line="408" w:lineRule="exact"/>
        <w:ind w:left="0" w:right="0" w:firstLine="576"/>
        <w:jc w:val="left"/>
      </w:pPr>
      <w:r>
        <w:rPr/>
        <w:t xml:space="preserve">(e) Have not been convicted or found guilty, and has not entered into an agreed disposition, of a felony related to the practice of audiology, under applicable state or federal criminal law; and</w:t>
      </w:r>
    </w:p>
    <w:p>
      <w:pPr>
        <w:spacing w:before="0" w:after="0" w:line="408" w:lineRule="exact"/>
        <w:ind w:left="0" w:right="0" w:firstLine="576"/>
        <w:jc w:val="left"/>
      </w:pPr>
      <w:r>
        <w:rPr/>
        <w:t xml:space="preserve">(f) Have a valid United States social security or national practitioner identification number.</w:t>
      </w:r>
    </w:p>
    <w:p>
      <w:pPr>
        <w:spacing w:before="0" w:after="0" w:line="408" w:lineRule="exact"/>
        <w:ind w:left="0" w:right="0" w:firstLine="576"/>
        <w:jc w:val="left"/>
      </w:pPr>
      <w:r>
        <w:rPr/>
        <w:t xml:space="preserve">(6) A speech-language pathologist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 Have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educational institution or its cooperating programs as required by the commission;</w:t>
      </w:r>
    </w:p>
    <w:p>
      <w:pPr>
        <w:spacing w:before="0" w:after="0" w:line="408" w:lineRule="exact"/>
        <w:ind w:left="0" w:right="0" w:firstLine="576"/>
        <w:jc w:val="left"/>
      </w:pPr>
      <w:r>
        <w:rPr/>
        <w:t xml:space="preserve">(c) Have completed a supervised postgraduate professional experience as required by the commission;</w:t>
      </w:r>
    </w:p>
    <w:p>
      <w:pPr>
        <w:spacing w:before="0" w:after="0" w:line="408" w:lineRule="exact"/>
        <w:ind w:left="0" w:right="0" w:firstLine="576"/>
        <w:jc w:val="left"/>
      </w:pPr>
      <w:r>
        <w:rPr/>
        <w:t xml:space="preserve">(d) Have successfully passed a national examination approved by the commission;</w:t>
      </w:r>
    </w:p>
    <w:p>
      <w:pPr>
        <w:spacing w:before="0" w:after="0" w:line="408" w:lineRule="exact"/>
        <w:ind w:left="0" w:right="0" w:firstLine="576"/>
        <w:jc w:val="left"/>
      </w:pPr>
      <w:r>
        <w:rPr/>
        <w:t xml:space="preserve">(e) Hold an active, unencumbered license;</w:t>
      </w:r>
    </w:p>
    <w:p>
      <w:pPr>
        <w:spacing w:before="0" w:after="0" w:line="408" w:lineRule="exact"/>
        <w:ind w:left="0" w:right="0" w:firstLine="576"/>
        <w:jc w:val="left"/>
      </w:pPr>
      <w:r>
        <w:rPr/>
        <w:t xml:space="preserve">(f) Have not been convicted or found guilty, and has not entered into an agreed disposition, of a felony related to the practice of speech-language pathology, under applicable state or federal criminal law;</w:t>
      </w:r>
    </w:p>
    <w:p>
      <w:pPr>
        <w:spacing w:before="0" w:after="0" w:line="408" w:lineRule="exact"/>
        <w:ind w:left="0" w:right="0" w:firstLine="576"/>
        <w:jc w:val="left"/>
      </w:pPr>
      <w:r>
        <w:rPr/>
        <w:t xml:space="preserve">(g) Have a valid United States social security or national practitioner identification number.</w:t>
      </w:r>
    </w:p>
    <w:p>
      <w:pPr>
        <w:spacing w:before="0" w:after="0" w:line="408" w:lineRule="exact"/>
        <w:ind w:left="0" w:right="0" w:firstLine="576"/>
        <w:jc w:val="left"/>
      </w:pPr>
      <w:r>
        <w:rPr/>
        <w:t xml:space="preserve">(7) The privilege to practice is derived from the home state license.</w:t>
      </w:r>
    </w:p>
    <w:p>
      <w:pPr>
        <w:spacing w:before="0" w:after="0" w:line="408" w:lineRule="exact"/>
        <w:ind w:left="0" w:right="0" w:firstLine="576"/>
        <w:jc w:val="left"/>
      </w:pPr>
      <w:r>
        <w:rPr/>
        <w:t xml:space="preserve">(8) 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pPr>
        <w:spacing w:before="0" w:after="0" w:line="408" w:lineRule="exact"/>
        <w:ind w:left="0" w:right="0" w:firstLine="576"/>
        <w:jc w:val="left"/>
      </w:pPr>
      <w:r>
        <w:rPr/>
        <w:t xml:space="preserve">(9) 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pPr>
        <w:spacing w:before="0" w:after="0" w:line="408" w:lineRule="exact"/>
        <w:ind w:left="0" w:right="0" w:firstLine="576"/>
        <w:jc w:val="left"/>
      </w:pPr>
      <w:r>
        <w:rPr/>
        <w:t xml:space="preserve">(10) Member states may charge a fee for granting a compact privilege.</w:t>
      </w:r>
    </w:p>
    <w:p>
      <w:pPr>
        <w:spacing w:before="0" w:after="0" w:line="408" w:lineRule="exact"/>
        <w:ind w:left="0" w:right="0" w:firstLine="576"/>
        <w:jc w:val="left"/>
      </w:pPr>
      <w:r>
        <w:rPr/>
        <w:t xml:space="preserve">(11) Member states must comply with the bylaws and rules and regulations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compact privilege under the terms and provisions of the compact, the audiologist or speech-language pathologist shall:</w:t>
      </w:r>
    </w:p>
    <w:p>
      <w:pPr>
        <w:spacing w:before="0" w:after="0" w:line="408" w:lineRule="exact"/>
        <w:ind w:left="0" w:right="0" w:firstLine="576"/>
        <w:jc w:val="left"/>
      </w:pPr>
      <w:r>
        <w:rPr/>
        <w:t xml:space="preserve">(a) Hold an active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section 3 of this act;</w:t>
      </w:r>
    </w:p>
    <w:p>
      <w:pPr>
        <w:spacing w:before="0" w:after="0" w:line="408" w:lineRule="exact"/>
        <w:ind w:left="0" w:right="0" w:firstLine="576"/>
        <w:jc w:val="left"/>
      </w:pPr>
      <w:r>
        <w:rPr/>
        <w:t xml:space="preserve">(d) Have not had any adverse action against any license or compact privilege within the previous two years from the date of application;</w:t>
      </w:r>
    </w:p>
    <w:p>
      <w:pPr>
        <w:spacing w:before="0" w:after="0" w:line="408" w:lineRule="exact"/>
        <w:ind w:left="0" w:right="0" w:firstLine="576"/>
        <w:jc w:val="left"/>
      </w:pPr>
      <w:r>
        <w:rPr/>
        <w:t xml:space="preserve">(e) Notify the commission that the licensee is seeking the compact privilege within a remote state or states;</w:t>
      </w:r>
    </w:p>
    <w:p>
      <w:pPr>
        <w:spacing w:before="0" w:after="0" w:line="408" w:lineRule="exact"/>
        <w:ind w:left="0" w:right="0" w:firstLine="576"/>
        <w:jc w:val="left"/>
      </w:pPr>
      <w:r>
        <w:rPr/>
        <w:t xml:space="preserve">(f) Pay any applicable fees, including any state fee, for the compact privilege; and</w:t>
      </w:r>
    </w:p>
    <w:p>
      <w:pPr>
        <w:spacing w:before="0" w:after="0" w:line="408" w:lineRule="exact"/>
        <w:ind w:left="0" w:right="0" w:firstLine="576"/>
        <w:jc w:val="left"/>
      </w:pPr>
      <w:r>
        <w:rPr/>
        <w:t xml:space="preserve">(g) Report to the commission adverse action taken by any nonmember state within 30 days from the date the adverse action is taken.</w:t>
      </w:r>
    </w:p>
    <w:p>
      <w:pPr>
        <w:spacing w:before="0" w:after="0" w:line="408" w:lineRule="exact"/>
        <w:ind w:left="0" w:right="0" w:firstLine="576"/>
        <w:jc w:val="left"/>
      </w:pPr>
      <w:r>
        <w:rPr/>
        <w:t xml:space="preserve">(2) For the purposes of the compact privilege, an audiologist or speech-language pathologist shall only hold one home state license at a time.</w:t>
      </w:r>
    </w:p>
    <w:p>
      <w:pPr>
        <w:spacing w:before="0" w:after="0" w:line="408" w:lineRule="exact"/>
        <w:ind w:left="0" w:right="0" w:firstLine="576"/>
        <w:jc w:val="left"/>
      </w:pPr>
      <w:r>
        <w:rPr/>
        <w:t xml:space="preserve">(3) Except as provided in section 6 of this act, if an audiologist or speech-language pathologist changes primary state of residence by moving between two member states, the audiologist or speech-language pathologist must apply for licensure in the new home state, and the license issued by the prior home state shall be deactivated in accordance with applicable rules adopted by the commission.</w:t>
      </w:r>
    </w:p>
    <w:p>
      <w:pPr>
        <w:spacing w:before="0" w:after="0" w:line="408" w:lineRule="exact"/>
        <w:ind w:left="0" w:right="0" w:firstLine="576"/>
        <w:jc w:val="left"/>
      </w:pPr>
      <w:r>
        <w:rPr/>
        <w:t xml:space="preserve">(4) The audiologist or speech-language pathologist may apply for licensure in advance of a change in primary state of residence.</w:t>
      </w:r>
    </w:p>
    <w:p>
      <w:pPr>
        <w:spacing w:before="0" w:after="0" w:line="408" w:lineRule="exact"/>
        <w:ind w:left="0" w:right="0" w:firstLine="576"/>
        <w:jc w:val="left"/>
      </w:pPr>
      <w:r>
        <w:rPr/>
        <w:t xml:space="preserve">(5) 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pPr>
        <w:spacing w:before="0" w:after="0" w:line="408" w:lineRule="exact"/>
        <w:ind w:left="0" w:right="0" w:firstLine="576"/>
        <w:jc w:val="left"/>
      </w:pPr>
      <w:r>
        <w:rPr/>
        <w:t xml:space="preserve">(6) If an audiologist or speech-language pathologist changes primary state of residence by moving from a member state to a nonmember state, the license issued by the prior home state shall convert to a single-state license, valid only in the former home state and the privilege to practice in any member state shall be deactivated in accordance with rules promulgated by the commission.</w:t>
      </w:r>
    </w:p>
    <w:p>
      <w:pPr>
        <w:spacing w:before="0" w:after="0" w:line="408" w:lineRule="exact"/>
        <w:ind w:left="0" w:right="0" w:firstLine="576"/>
        <w:jc w:val="left"/>
      </w:pPr>
      <w:r>
        <w:rPr/>
        <w:t xml:space="preserve">(7) The compact privilege is valid until the expiration date of the home state license. The licensee must comply with the requirements of subsection (1) of this section to maintain the compact privilege in the remote state.</w:t>
      </w:r>
    </w:p>
    <w:p>
      <w:pPr>
        <w:spacing w:before="0" w:after="0" w:line="408" w:lineRule="exact"/>
        <w:ind w:left="0" w:right="0" w:firstLine="576"/>
        <w:jc w:val="left"/>
      </w:pPr>
      <w:r>
        <w:rPr/>
        <w:t xml:space="preserve">(8) A licensee providing audiology or speech-language pathology services in a remote state under the compact privilege shall function within the laws and regulations of the remote state.</w:t>
      </w:r>
    </w:p>
    <w:p>
      <w:pPr>
        <w:spacing w:before="0" w:after="0" w:line="408" w:lineRule="exact"/>
        <w:ind w:left="0" w:right="0" w:firstLine="576"/>
        <w:jc w:val="left"/>
      </w:pPr>
      <w:r>
        <w:rPr/>
        <w:t xml:space="preserve">(9) 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w:t>
      </w:r>
    </w:p>
    <w:p>
      <w:pPr>
        <w:spacing w:before="0" w:after="0" w:line="408" w:lineRule="exact"/>
        <w:ind w:left="0" w:right="0" w:firstLine="576"/>
        <w:jc w:val="left"/>
      </w:pPr>
      <w:r>
        <w:rPr/>
        <w:t xml:space="preserve">(10)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(11) Once an encumbered license in the home state is restored to good standing, the licensee must meet the requirements of subsection (1) of this section to obtain a compact privilege in any remote state.</w:t>
      </w:r>
    </w:p>
    <w:p>
      <w:pPr>
        <w:spacing w:before="0" w:after="0" w:line="408" w:lineRule="exact"/>
        <w:ind w:left="0" w:right="0" w:firstLine="576"/>
        <w:jc w:val="left"/>
      </w:pPr>
      <w:r>
        <w:rPr/>
        <w:t xml:space="preserve">(12) Once the requirements of subsection (10)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shall recognize the right of an audiologist or speech-language pathologist, licensed by a home state in accordance with section 3 of this act and under rules promulgated by the commission, to practice audiology or speech-language pathology in any member state via telehealth under a privilege to practice as provided in the compact and rules promulgated by the commission. A licensee providing audiology or speech-language pathology services in a remote state under the compact privilege shall function within the laws and regulations of the state where the patient, client, or student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audiologist's or speech-language pathologist's privilege to practice within that member state;</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(2) Only the home state shall have the power to take adverse action against an audiologist's or speech-language pathologist's license issued by the home state.</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audiologist or speech-language pathologist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(5) If otherwise permitted by state law, the member state may recover from the affected audiologist or speech-language pathologist the costs of investigations and disposition of cases resulting from any adverse action taken against that audiologist or speech-language pathologist.</w:t>
      </w:r>
    </w:p>
    <w:p>
      <w:pPr>
        <w:spacing w:before="0" w:after="0" w:line="408" w:lineRule="exact"/>
        <w:ind w:left="0" w:right="0" w:firstLine="576"/>
        <w:jc w:val="left"/>
      </w:pPr>
      <w:r>
        <w:rPr/>
        <w:t xml:space="preserve">(6) The member state may take adverse action based on the factual findings of the remote state, provided that the member state follows the member state's own procedures for taking the adverse action.</w:t>
      </w:r>
    </w:p>
    <w:p>
      <w:pPr>
        <w:spacing w:before="0" w:after="0" w:line="408" w:lineRule="exact"/>
        <w:ind w:left="0" w:right="0" w:firstLine="576"/>
        <w:jc w:val="left"/>
      </w:pPr>
      <w:r>
        <w:rPr/>
        <w:t xml:space="preserve">(7)(a) In addition to the authority granted to a member state by its respective audiology or speech-language pathology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(8) If adverse action is taken by the home state against an audiologist's or speech-language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speech-language pathologist's license shall include a statement that the audiologist's or speech-language pathologist's privilege to practice is deactivated in all member states during the pendency of the order.</w:t>
      </w:r>
    </w:p>
    <w:p>
      <w:pPr>
        <w:spacing w:before="0" w:after="0" w:line="408" w:lineRule="exact"/>
        <w:ind w:left="0" w:right="0" w:firstLine="576"/>
        <w:jc w:val="left"/>
      </w:pPr>
      <w:r>
        <w:rPr/>
        <w:t xml:space="preserve">(9) If a member state takes adverse action against a licensee, it shall promptly notify the administrator of the data system. The administrator of the data system shall promptly notify the home state and any remote states in which the licensee has a privilege to practice of any adverse actions by the home state or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audiology and speech-language pathology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two delegates selected by that member state's licensing board. The delegates shall be current members of the licensing board. One shall be an audiologist and one shall be a speech-language pathologist.</w:t>
      </w:r>
    </w:p>
    <w:p>
      <w:pPr>
        <w:spacing w:before="0" w:after="0" w:line="408" w:lineRule="exact"/>
        <w:ind w:left="0" w:right="0" w:firstLine="576"/>
        <w:jc w:val="left"/>
      </w:pPr>
      <w:r>
        <w:rPr/>
        <w:t xml:space="preserve">(b) An additional five delegates, who are either a public member or board administrator from a state licensing board, shall be chosen by the executive committee from a pool of nominees provided by the commission at large.</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Establish a code of ethics;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 to the extent and in the manner provided for in the compact;</w:t>
      </w:r>
    </w:p>
    <w:p>
      <w:pPr>
        <w:spacing w:before="0" w:after="0" w:line="408" w:lineRule="exact"/>
        <w:ind w:left="0" w:right="0" w:firstLine="576"/>
        <w:jc w:val="left"/>
      </w:pPr>
      <w:r>
        <w:rPr/>
        <w:t xml:space="preserve">(g) Bring and prosecute legal proceedings or actions in the name of the commission, provided that the standing of any state audiology or speech-language pathology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and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other functions as may be necessary or appropriate to achieve the purposes of this compact consistent with the state regulation of audiology and speech-language pathology licensure and practice.</w:t>
      </w:r>
    </w:p>
    <w:p>
      <w:pPr>
        <w:spacing w:before="0" w:after="0" w:line="408" w:lineRule="exact"/>
        <w:ind w:left="0" w:right="0" w:firstLine="576"/>
        <w:jc w:val="left"/>
      </w:pPr>
      <w:r>
        <w:rPr/>
        <w:t xml:space="preserve">(4) The commission shall have no authority to change or modify the laws of the member state which define the practice of audiology and speech-language pathology in the respective states.</w:t>
      </w:r>
    </w:p>
    <w:p>
      <w:pPr>
        <w:spacing w:before="0" w:after="0" w:line="408" w:lineRule="exact"/>
        <w:ind w:left="0" w:right="0" w:firstLine="576"/>
        <w:jc w:val="left"/>
      </w:pPr>
      <w:r>
        <w:rPr/>
        <w:t xml:space="preserve">(5) The executive committee shall have the power to act on behalf of the commission within the powers of this compact.</w:t>
      </w:r>
    </w:p>
    <w:p>
      <w:pPr>
        <w:spacing w:before="0" w:after="0" w:line="408" w:lineRule="exact"/>
        <w:ind w:left="0" w:right="0" w:firstLine="576"/>
        <w:jc w:val="left"/>
      </w:pPr>
      <w:r>
        <w:rPr/>
        <w:t xml:space="preserve">(a)(i) The executive committee shall be composed of ten members:</w:t>
      </w:r>
    </w:p>
    <w:p>
      <w:pPr>
        <w:spacing w:before="0" w:after="0" w:line="408" w:lineRule="exact"/>
        <w:ind w:left="0" w:right="0" w:firstLine="576"/>
        <w:jc w:val="left"/>
      </w:pPr>
      <w:r>
        <w:rPr/>
        <w:t xml:space="preserve">(A) Seven voting members who are elected by the commission from the current membership of the commission;</w:t>
      </w:r>
    </w:p>
    <w:p>
      <w:pPr>
        <w:spacing w:before="0" w:after="0" w:line="408" w:lineRule="exact"/>
        <w:ind w:left="0" w:right="0" w:firstLine="576"/>
        <w:jc w:val="left"/>
      </w:pPr>
      <w:r>
        <w:rPr/>
        <w:t xml:space="preserve">(B) Two ex officios, consisting of one nonvoting member from a recognized national audiology professional association and one nonvoting member from a recognized national speech-language pathology association; and</w:t>
      </w:r>
    </w:p>
    <w:p>
      <w:pPr>
        <w:spacing w:before="0" w:after="0" w:line="408" w:lineRule="exact"/>
        <w:ind w:left="0" w:right="0" w:firstLine="576"/>
        <w:jc w:val="left"/>
      </w:pPr>
      <w:r>
        <w:rPr/>
        <w:t xml:space="preserve">(C) One ex officio, nonvoting member from the recognized membership organization of the audiology and speech-language pathology licensing boards.</w:t>
      </w:r>
    </w:p>
    <w:p>
      <w:pPr>
        <w:spacing w:before="0" w:after="0" w:line="408" w:lineRule="exact"/>
        <w:ind w:left="0" w:right="0" w:firstLine="576"/>
        <w:jc w:val="left"/>
      </w:pPr>
      <w:r>
        <w:rPr/>
        <w:t xml:space="preserve">(ii) The ex officio members shall be selected by their respective organizations.</w:t>
      </w:r>
    </w:p>
    <w:p>
      <w:pPr>
        <w:spacing w:before="0" w:after="0" w:line="408" w:lineRule="exact"/>
        <w:ind w:left="0" w:right="0" w:firstLine="576"/>
        <w:jc w:val="left"/>
      </w:pPr>
      <w:r>
        <w:rPr/>
        <w:t xml:space="preserve">(b) The commission may remove any member of the executive committee as provided in the bylaws.</w:t>
      </w:r>
    </w:p>
    <w:p>
      <w:pPr>
        <w:spacing w:before="0" w:after="0" w:line="408" w:lineRule="exact"/>
        <w:ind w:left="0" w:right="0" w:firstLine="576"/>
        <w:jc w:val="left"/>
      </w:pPr>
      <w:r>
        <w:rPr/>
        <w:t xml:space="preserve">(c) The executive committee shall meet at least annually.</w:t>
      </w:r>
    </w:p>
    <w:p>
      <w:pPr>
        <w:spacing w:before="0" w:after="0" w:line="408" w:lineRule="exact"/>
        <w:ind w:left="0" w:right="0" w:firstLine="576"/>
        <w:jc w:val="left"/>
      </w:pPr>
      <w:r>
        <w:rPr/>
        <w:t xml:space="preserve">(d)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the rules or bylaws.</w:t>
      </w:r>
    </w:p>
    <w:p>
      <w:pPr>
        <w:spacing w:before="0" w:after="0" w:line="408" w:lineRule="exact"/>
        <w:ind w:left="0" w:right="0" w:firstLine="576"/>
        <w:jc w:val="left"/>
      </w:pPr>
      <w:r>
        <w:rPr/>
        <w:t xml:space="preserve">(6) All meetings of the commission or executive committee shall be open to the public, and public notice of meetings shall be given in the same manner as required under the rule-making provisions in section 10 of this act.</w:t>
      </w:r>
    </w:p>
    <w:p>
      <w:pPr>
        <w:spacing w:before="0" w:after="0" w:line="408" w:lineRule="exact"/>
        <w:ind w:left="0" w:right="0" w:firstLine="576"/>
        <w:jc w:val="left"/>
      </w:pPr>
      <w:r>
        <w:rPr/>
        <w:t xml:space="preserve">(7)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(j) Matters specifically exempted from disclosure by federal or member state statute.</w:t>
      </w:r>
    </w:p>
    <w:p>
      <w:pPr>
        <w:spacing w:before="0" w:after="0" w:line="408" w:lineRule="exact"/>
        <w:ind w:left="0" w:right="0" w:firstLine="576"/>
        <w:jc w:val="left"/>
      </w:pPr>
      <w:r>
        <w:rPr/>
        <w:t xml:space="preserve">(8)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(9)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other than those for closed meetings shall be made available to the public upon request and at the requesting person's expense.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(10)(a)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(11)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(12)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(13)(a)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(12)(a) shall be construed to protect any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and use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shall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shall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30 days in advance of the meeting at which the rule shall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audiology or speech-language pathology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shall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the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shall be made available to any person upon request and at the requesting person's expense.</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 or</w:t>
      </w:r>
    </w:p>
    <w:p>
      <w:pPr>
        <w:spacing w:before="0" w:after="0" w:line="408" w:lineRule="exact"/>
        <w:ind w:left="0" w:right="0" w:firstLine="576"/>
        <w:jc w:val="left"/>
      </w:pPr>
      <w:r>
        <w:rPr/>
        <w:t xml:space="preserve">(c) Meet a deadline for the promulgation of an administrative rule that is established by federal law or rule.</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(2)(a)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audiology or speech-language pathology licensing board to comply with the investigative and adverse action reporting requirements of this act prior to the effective date of withdrawal.</w:t>
      </w:r>
    </w:p>
    <w:p>
      <w:pPr>
        <w:spacing w:before="0" w:after="0" w:line="408" w:lineRule="exact"/>
        <w:ind w:left="0" w:right="0" w:firstLine="576"/>
        <w:jc w:val="left"/>
      </w:pPr>
      <w:r>
        <w:rPr/>
        <w:t xml:space="preserve">(4) 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laws in a member state in conflict with this compact are superseded to the extent of the conflict.</w:t>
      </w:r>
    </w:p>
    <w:p>
      <w:pPr>
        <w:spacing w:before="0" w:after="0" w:line="408" w:lineRule="exact"/>
        <w:ind w:left="0" w:right="0" w:firstLine="576"/>
        <w:jc w:val="left"/>
      </w:pPr>
      <w:r>
        <w:rPr/>
        <w:t xml:space="preserve">(3) All lawful actions of the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commission and the member states are binding in accordance with their terms.</w:t>
      </w:r>
    </w:p>
    <w:p>
      <w:pPr>
        <w:spacing w:before="0" w:after="0" w:line="408" w:lineRule="exact"/>
        <w:ind w:left="0" w:right="0" w:firstLine="576"/>
        <w:jc w:val="left"/>
      </w:pPr>
      <w:r>
        <w:rPr/>
        <w:t xml:space="preserve">(5) In the event any provision of this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board of hearing and speech is authorized to adopt rules necessary to implement the audiology and speech-language pathology interstate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52d99f9586f343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074ebe6314892" /><Relationship Type="http://schemas.openxmlformats.org/officeDocument/2006/relationships/footer" Target="/word/footer1.xml" Id="R52d99f9586f34321" /></Relationships>
</file>