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f7a818b5e44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McEntire, Leavitt, and Walsh)</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association records in common interest communities; and amending RCW 64.32.170, 64.34.372, 64.38.045, and 64.90.495.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t>((</w:t>
      </w:r>
      <w:r>
        <w:rPr>
          <w:strike/>
        </w:rPr>
        <w:t xml:space="preserve">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w:t>
      </w:r>
      <w:r>
        <w:t>))</w:t>
      </w:r>
      <w:r>
        <w:rPr/>
        <w:t xml:space="preserve"> </w:t>
      </w:r>
      <w:r>
        <w:rPr>
          <w:u w:val="single"/>
        </w:rPr>
        <w:t xml:space="preserve">(1) An association of apartment owners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apartment owners and board other than executive sessions, a record of all actions taken by the apartment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apartment owners, addresses used by the association to communicate with them, and the number of votes allocated to each apartment;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apartment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apartment owners for one year after the election, action, or vote to which they relate.</w:t>
      </w:r>
    </w:p>
    <w:p>
      <w:pPr>
        <w:spacing w:before="0" w:after="0" w:line="408" w:lineRule="exact"/>
        <w:ind w:left="0" w:right="0" w:firstLine="576"/>
        <w:jc w:val="left"/>
      </w:pPr>
      <w:r>
        <w:rPr>
          <w:u w:val="single"/>
        </w:rPr>
        <w:t xml:space="preserve">(2)(a) Subject to subsections (3) through (5) of this section, and except as provided in (b) of this subsection, all records required to be retained by an association of apartment owners must be made available for examination and copying by all apartment owners, holders of mortgages on the apartments,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apartment owners required to be retained by an association under subsection (1)(c) of this section is not required to be made available for examination and copying by holders of mortgages on the apartments.</w:t>
      </w:r>
    </w:p>
    <w:p>
      <w:pPr>
        <w:spacing w:before="0" w:after="0" w:line="408" w:lineRule="exact"/>
        <w:ind w:left="0" w:right="0" w:firstLine="576"/>
        <w:jc w:val="left"/>
      </w:pPr>
      <w:r>
        <w:rPr>
          <w:u w:val="single"/>
        </w:rPr>
        <w:t xml:space="preserve">(3) Records retained by an association of apartment owners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apartment files other than those of the requesting apartment owner;</w:t>
      </w:r>
    </w:p>
    <w:p>
      <w:pPr>
        <w:spacing w:before="0" w:after="0" w:line="408" w:lineRule="exact"/>
        <w:ind w:left="0" w:right="0" w:firstLine="576"/>
        <w:jc w:val="left"/>
      </w:pPr>
      <w:r>
        <w:rPr>
          <w:u w:val="single"/>
        </w:rPr>
        <w:t xml:space="preserve">(i) Unlisted telephone number or electronic address of any apartment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(4) In addition to the requirements in subsection (3) of this section, an association of apartment owners must, prior to disclosure of the list of apartment owners required to be retained by an association under subsection (1)(c) of this section, redact or otherwise remove the address of any apartment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(5)(a) Except as provided in (b) of this subsection, an association of apartment owners may charge a reasonable fee for producing and providing copies of any records under this section and for supervising the apartment owner's inspection.</w:t>
      </w:r>
    </w:p>
    <w:p>
      <w:pPr>
        <w:spacing w:before="0" w:after="0" w:line="408" w:lineRule="exact"/>
        <w:ind w:left="0" w:right="0" w:firstLine="576"/>
        <w:jc w:val="left"/>
      </w:pPr>
      <w:r>
        <w:rPr>
          <w:u w:val="single"/>
        </w:rPr>
        <w:t xml:space="preserve">(b) An apartment owner is entitled to receive a free annual electronic or paper copy of the list retained under subsection (1)(c) of this section from the association.</w:t>
      </w:r>
    </w:p>
    <w:p>
      <w:pPr>
        <w:spacing w:before="0" w:after="0" w:line="408" w:lineRule="exact"/>
        <w:ind w:left="0" w:right="0" w:firstLine="576"/>
        <w:jc w:val="left"/>
      </w:pPr>
      <w:r>
        <w:rPr>
          <w:u w:val="single"/>
        </w:rPr>
        <w:t xml:space="preserve">(6) A right to copy records under this section includes the right to receive copies by photocopying or other means, including through an electronic transmission if available upon request by the apartment owner.</w:t>
      </w:r>
    </w:p>
    <w:p>
      <w:pPr>
        <w:spacing w:before="0" w:after="0" w:line="408" w:lineRule="exact"/>
        <w:ind w:left="0" w:right="0" w:firstLine="576"/>
        <w:jc w:val="left"/>
      </w:pPr>
      <w:r>
        <w:rPr>
          <w:u w:val="single"/>
        </w:rPr>
        <w:t xml:space="preserve">(7) An association of apartment owners is not obligated to compile or synthesize information.</w:t>
      </w:r>
    </w:p>
    <w:p>
      <w:pPr>
        <w:spacing w:before="0" w:after="0" w:line="408" w:lineRule="exact"/>
        <w:ind w:left="0" w:right="0" w:firstLine="576"/>
        <w:jc w:val="left"/>
      </w:pPr>
      <w:r>
        <w:rPr>
          <w:u w:val="single"/>
        </w:rPr>
        <w:t xml:space="preserve">(8) Information provided pursuant to this section may not be used for commercial purposes.</w:t>
      </w:r>
    </w:p>
    <w:p>
      <w:pPr>
        <w:spacing w:before="0" w:after="0" w:line="408" w:lineRule="exact"/>
        <w:ind w:left="0" w:right="0" w:firstLine="576"/>
        <w:jc w:val="left"/>
      </w:pPr>
      <w:r>
        <w:rPr>
          <w:u w:val="single"/>
        </w:rPr>
        <w:t xml:space="preserve">(9) An association of apartment owner's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(10)</w:t>
      </w:r>
      <w:r>
        <w:rPr/>
        <w:t xml:space="preserve">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(11)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w:t>
      </w:r>
      <w:r>
        <w:t>((</w:t>
      </w:r>
      <w:r>
        <w:rPr>
          <w:strike/>
        </w:rPr>
        <w:t xml:space="preserve">, but shall be made reasonably available for examination and copying by the manager of the association, any unit owner, or the owner's authorized agents</w:t>
      </w:r>
      <w:r>
        <w:t>))</w:t>
      </w:r>
      <w:r>
        <w:rPr/>
        <w:t xml:space="preserve">.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unit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u w:val="single"/>
        </w:rPr>
        <w:t xml:space="preserve">(4)(a) Subject to subsections (5) through (7)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(3)(c) of this section is not required to be made available for examination and copying by holders of mortgages on the units.</w:t>
      </w:r>
    </w:p>
    <w:p>
      <w:pPr>
        <w:spacing w:before="0" w:after="0" w:line="408" w:lineRule="exact"/>
        <w:ind w:left="0" w:right="0" w:firstLine="576"/>
        <w:jc w:val="left"/>
      </w:pPr>
      <w:r>
        <w:rPr>
          <w:u w:val="single"/>
        </w:rPr>
        <w:t xml:space="preserve">(5)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unit files other than those of the requesting unit owner;</w:t>
      </w:r>
    </w:p>
    <w:p>
      <w:pPr>
        <w:spacing w:before="0" w:after="0" w:line="408" w:lineRule="exact"/>
        <w:ind w:left="0" w:right="0" w:firstLine="576"/>
        <w:jc w:val="left"/>
      </w:pPr>
      <w:r>
        <w:rPr>
          <w:u w:val="single"/>
        </w:rPr>
        <w:t xml:space="preserve">(i) Unlisted telephone number or electronic address of any unit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(6) In addition to the requirements in subsection (5) of this section, an association must, prior to disclosure of the list of unit owners required to be retained by an association under subsection (3)(c)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(7)(a)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(3)(c) of this section from the association.</w:t>
      </w:r>
    </w:p>
    <w:p>
      <w:pPr>
        <w:spacing w:before="0" w:after="0" w:line="408" w:lineRule="exact"/>
        <w:ind w:left="0" w:right="0" w:firstLine="576"/>
        <w:jc w:val="left"/>
      </w:pPr>
      <w:r>
        <w:rPr>
          <w:u w:val="single"/>
        </w:rPr>
        <w:t xml:space="preserve">(8)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u w:val="single"/>
        </w:rPr>
        <w:t xml:space="preserve">(9) An association is not obligated to compile or synthesize information.</w:t>
      </w:r>
    </w:p>
    <w:p>
      <w:pPr>
        <w:spacing w:before="0" w:after="0" w:line="408" w:lineRule="exact"/>
        <w:ind w:left="0" w:right="0" w:firstLine="576"/>
        <w:jc w:val="left"/>
      </w:pPr>
      <w:r>
        <w:rPr>
          <w:u w:val="single"/>
        </w:rPr>
        <w:t xml:space="preserve">(10) Information provided pursuant to this section may not be used for commercial purposes.</w:t>
      </w:r>
    </w:p>
    <w:p>
      <w:pPr>
        <w:spacing w:before="0" w:after="0" w:line="408" w:lineRule="exact"/>
        <w:ind w:left="0" w:right="0" w:firstLine="576"/>
        <w:jc w:val="left"/>
      </w:pPr>
      <w:r>
        <w:rPr>
          <w:u w:val="single"/>
        </w:rPr>
        <w:t xml:space="preserve">(11)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(12)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w:t>
      </w:r>
      <w:r>
        <w:t>((</w:t>
      </w:r>
      <w:r>
        <w:rPr>
          <w:strike/>
        </w:rPr>
        <w:t xml:space="preserve">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rPr>
          <w:strike/>
        </w:rPr>
        <w:t xml:space="preserve">(3)</w:t>
      </w:r>
      <w:r>
        <w:t>))</w:t>
      </w:r>
      <w:r>
        <w:rPr/>
        <w:t xml:space="preserve">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0" w:after="0" w:line="408" w:lineRule="exact"/>
        <w:ind w:left="0" w:right="0" w:firstLine="576"/>
        <w:jc w:val="left"/>
      </w:pPr>
      <w:r>
        <w:rPr>
          <w:u w:val="single"/>
        </w:rPr>
        <w:t xml:space="preserve">(4)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owners and board other than executive sessions, a record of all actions taken by the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owners, addresses used by the association to communicate with them, and the number of votes allocated to each lot;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owners for one year after the election, action, or vote to which they relate.</w:t>
      </w:r>
    </w:p>
    <w:p>
      <w:pPr>
        <w:spacing w:before="0" w:after="0" w:line="408" w:lineRule="exact"/>
        <w:ind w:left="0" w:right="0" w:firstLine="576"/>
        <w:jc w:val="left"/>
      </w:pPr>
      <w:r>
        <w:rPr>
          <w:u w:val="single"/>
        </w:rPr>
        <w:t xml:space="preserve">(5)(a) Subject to subsections (6) through (8) of this section, and except as provided in (b) of this subsection, all records required to be retained by an association must be made available for examination and copying by all owners, holders of mortgages on the lots,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owners required to be retained by an association under subsection (4)(c) of this section is not required to be made available for examination and copying by holders of mortgages on the lots.</w:t>
      </w:r>
    </w:p>
    <w:p>
      <w:pPr>
        <w:spacing w:before="0" w:after="0" w:line="408" w:lineRule="exact"/>
        <w:ind w:left="0" w:right="0" w:firstLine="576"/>
        <w:jc w:val="left"/>
      </w:pPr>
      <w:r>
        <w:rPr>
          <w:u w:val="single"/>
        </w:rPr>
        <w:t xml:space="preserve">(6)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lot files other than those of the requesting owner;</w:t>
      </w:r>
    </w:p>
    <w:p>
      <w:pPr>
        <w:spacing w:before="0" w:after="0" w:line="408" w:lineRule="exact"/>
        <w:ind w:left="0" w:right="0" w:firstLine="576"/>
        <w:jc w:val="left"/>
      </w:pPr>
      <w:r>
        <w:rPr>
          <w:u w:val="single"/>
        </w:rPr>
        <w:t xml:space="preserve">(i) Unlisted telephone number or electronic address of any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(7) In addition to the requirements in subsection (6) of this section, an association must, prior to disclosure of the list of owners required to be retained by an association under subsection (4)(c) of this section, redact or otherwise remove the address of any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(8)(a) Except as provided in (b) of this subsection, an association may charge a reasonable fee for producing and providing copies of any records under this section and for supervising the owner's inspection.</w:t>
      </w:r>
    </w:p>
    <w:p>
      <w:pPr>
        <w:spacing w:before="0" w:after="0" w:line="408" w:lineRule="exact"/>
        <w:ind w:left="0" w:right="0" w:firstLine="576"/>
        <w:jc w:val="left"/>
      </w:pPr>
      <w:r>
        <w:rPr>
          <w:u w:val="single"/>
        </w:rPr>
        <w:t xml:space="preserve">(b) An owner is entitled to receive a free annual electronic or paper copy of the list retained under subsection (4)(c) of this section from the association.</w:t>
      </w:r>
    </w:p>
    <w:p>
      <w:pPr>
        <w:spacing w:before="0" w:after="0" w:line="408" w:lineRule="exact"/>
        <w:ind w:left="0" w:right="0" w:firstLine="576"/>
        <w:jc w:val="left"/>
      </w:pPr>
      <w:r>
        <w:rPr>
          <w:u w:val="single"/>
        </w:rPr>
        <w:t xml:space="preserve">(9) A right to copy records under this section includes the right to receive copies by photocopying or other means, including through an electronic transmission if available upon request by the owner.</w:t>
      </w:r>
    </w:p>
    <w:p>
      <w:pPr>
        <w:spacing w:before="0" w:after="0" w:line="408" w:lineRule="exact"/>
        <w:ind w:left="0" w:right="0" w:firstLine="576"/>
        <w:jc w:val="left"/>
      </w:pPr>
      <w:r>
        <w:rPr>
          <w:u w:val="single"/>
        </w:rPr>
        <w:t xml:space="preserve">(10) An association is not obligated to compile or synthesize information.</w:t>
      </w:r>
    </w:p>
    <w:p>
      <w:pPr>
        <w:spacing w:before="0" w:after="0" w:line="408" w:lineRule="exact"/>
        <w:ind w:left="0" w:right="0" w:firstLine="576"/>
        <w:jc w:val="left"/>
      </w:pPr>
      <w:r>
        <w:rPr>
          <w:u w:val="single"/>
        </w:rPr>
        <w:t xml:space="preserve">(11) Information provided pursuant to this section may not be used for commercial purposes.</w:t>
      </w:r>
    </w:p>
    <w:p>
      <w:pPr>
        <w:spacing w:before="0" w:after="0" w:line="408" w:lineRule="exact"/>
        <w:ind w:left="0" w:right="0" w:firstLine="576"/>
        <w:jc w:val="left"/>
      </w:pPr>
      <w:r>
        <w:rPr>
          <w:u w:val="single"/>
        </w:rPr>
        <w:t xml:space="preserve">(12)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(13)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w:t>
      </w:r>
      <w:r>
        <w:rPr>
          <w:u w:val="single"/>
        </w:rPr>
        <w:t xml:space="preserve">(a)</w:t>
      </w:r>
      <w:r>
        <w:rPr/>
        <w:t xml:space="preserve"> Subject to subsections (3) </w:t>
      </w:r>
      <w:r>
        <w:t>((</w:t>
      </w:r>
      <w:r>
        <w:rPr>
          <w:strike/>
        </w:rPr>
        <w:t xml:space="preserve">and (4)</w:t>
      </w:r>
      <w:r>
        <w:t>))</w:t>
      </w:r>
      <w:r>
        <w:rPr/>
        <w:t xml:space="preserve"> </w:t>
      </w:r>
      <w:r>
        <w:rPr>
          <w:u w:val="single"/>
        </w:rPr>
        <w:t xml:space="preserve">through (5)</w:t>
      </w:r>
      <w:r>
        <w:rPr/>
        <w:t xml:space="preserve"> of this section</w:t>
      </w:r>
      <w:r>
        <w:rPr>
          <w:u w:val="single"/>
        </w:rPr>
        <w:t xml:space="preserve">, and except as provided in (b) of this subsection</w:t>
      </w:r>
      <w:r>
        <w:rPr/>
        <w:t xml:space="preserve">,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During reasonable business hours or at a mutually convenient time and location;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(1)(c) of this section is not required to be made available for examination and copying by holders of mortgages on the units.</w:t>
      </w:r>
    </w:p>
    <w:p>
      <w:pPr>
        <w:spacing w:before="0" w:after="0" w:line="408" w:lineRule="exact"/>
        <w:ind w:left="0" w:right="0" w:firstLine="576"/>
        <w:jc w:val="left"/>
      </w:pPr>
      <w:r>
        <w:rPr/>
        <w:t xml:space="preserve">(3) Records retained by an association </w:t>
      </w:r>
      <w:r>
        <w:t>((</w:t>
      </w:r>
      <w:r>
        <w:rPr>
          <w:strike/>
        </w:rPr>
        <w:t xml:space="preserve">may be withheld from inspection and copying to the extent that they concern</w:t>
      </w:r>
      <w:r>
        <w:t>))</w:t>
      </w:r>
      <w:r>
        <w:rPr/>
        <w:t xml:space="preserve"> </w:t>
      </w:r>
      <w:r>
        <w:rPr>
          <w:u w:val="single"/>
        </w:rPr>
        <w:t xml:space="preserve">must have the following information redacted or otherwise removed prior to disclosure</w:t>
      </w:r>
      <w:r>
        <w:rPr/>
        <w:t xml:space="preserv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w:t>
      </w:r>
      <w:r>
        <w:rPr>
          <w:u w:val="single"/>
        </w:rPr>
        <w:t xml:space="preserve">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t>((</w:t>
      </w:r>
      <w:r>
        <w:rPr>
          <w:strike/>
        </w:rPr>
        <w:t xml:space="preserve">An</w:t>
      </w:r>
      <w:r>
        <w:t>))</w:t>
      </w:r>
      <w:r>
        <w:rPr/>
        <w:t xml:space="preserve"> </w:t>
      </w:r>
      <w:r>
        <w:rPr>
          <w:u w:val="single"/>
        </w:rPr>
        <w:t xml:space="preserve">(5)(a) Except as provided in (b) of this subsection, an</w:t>
      </w:r>
      <w:r>
        <w:rPr/>
        <w:t xml:space="preserve">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(1)(c) of this section from the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association is not obligated to compile or synthesize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provided pursuant to this section may not be used for commercial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
      <w:pPr>
        <w:jc w:val="center"/>
      </w:pPr>
      <w:r>
        <w:rPr>
          <w:b/>
        </w:rPr>
        <w:t>--- END ---</w:t>
      </w:r>
    </w:p>
    <w:sectPr>
      <w:pgNumType w:start="1"/>
      <w:footerReference xmlns:r="http://schemas.openxmlformats.org/officeDocument/2006/relationships" r:id="R9a24d0a1fad5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cf2f36ffa4120" /><Relationship Type="http://schemas.openxmlformats.org/officeDocument/2006/relationships/footer" Target="/word/footer1.xml" Id="R9a24d0a1fad5432a" /></Relationships>
</file>