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c5a641d040a433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1103</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 2023</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8, 2023</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1103</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1103</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Transportation (originally sponsored by Representatives Fey, Barkis, and Wylie)</w:t>
      </w:r>
    </w:p>
    <w:p/>
    <w:p>
      <w:r>
        <w:rPr>
          <w:t xml:space="preserve">READ FIRST TIME 01/24/23.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avoiding interest arbitrage charges on bond proceeds in the capital vessel replacement account; amending 2022 c 186 s 406 (uncodified);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delays in the procurement process for acquiring additional ferry boat vessels have correspondingly delayed the time frame in which the proceeds of bonds issued for that purpose may be spent from the capital vessel replacement account. The legislature further finds that, absent timely legislative action, the state may incur internal revenue service arbitrage rebate liability as a result of an inability to expend the bond proceeds in a timely manner. It is the intent of the legislature to repurpose the use of the bond proceeds to allow the department of transportation to spend the funds within internal revenue service timelines.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406</w:t>
      </w:r>
      <w:r>
        <w:rPr/>
        <w:t xml:space="preserve"> (uncodified) is amended to read as follows: </w:t>
      </w:r>
    </w:p>
    <w:p>
      <w:r>
        <w:rPr>
          <w:b/>
        </w:rPr>
        <w:t xml:space="preserve">FOR THE STATE TREASURER</w:t>
      </w:r>
      <w:r>
        <w:rPr>
          <w:rFonts w:ascii="Times New Roman" w:hAnsi="Times New Roman"/>
          <w:b/>
        </w:rPr>
        <w:t xml:space="preserve">—</w:t>
      </w:r>
      <w:r>
        <w:rPr>
          <w:b/>
        </w:rPr>
        <w:t xml:space="preserve">ADMINISTRATIVE TRANSFERS</w:t>
      </w:r>
    </w:p>
    <w:p>
      <w:pPr>
        <w:spacing w:before="0" w:after="0" w:line="408" w:lineRule="exact"/>
        <w:ind w:left="0" w:right="0" w:firstLine="576"/>
        <w:jc w:val="left"/>
        <w:tabs>
          <w:tab w:val="right" w:leader="dot" w:pos="9936"/>
        </w:tabs>
      </w:pPr>
      <w:pPr>
        <w:tabs>
          <w:tab w:val="right" w:leader="dot" w:pos="9360"/>
        </w:tabs>
      </w:pPr>
      <w:r>
        <w:rPr/>
        <w:t xml:space="preserve">(1) Highway Safety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State Patrol Highway</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$47,000,000</w:t>
      </w:r>
    </w:p>
    <w:p>
      <w:pPr>
        <w:spacing w:before="0" w:after="0" w:line="408" w:lineRule="exact"/>
        <w:ind w:left="0" w:right="0" w:firstLine="576"/>
        <w:jc w:val="left"/>
        <w:tabs>
          <w:tab w:val="right" w:leader="dot" w:pos="9936"/>
        </w:tabs>
      </w:pPr>
      <w:pPr>
        <w:tabs>
          <w:tab w:val="right" w:leader="dot" w:pos="9360"/>
        </w:tabs>
      </w:pPr>
      <w:r>
        <w:rPr/>
        <w:t xml:space="preserve">(2)</w:t>
      </w:r>
      <w:r>
        <w:t>((</w:t>
      </w:r>
      <w:r>
        <w:rPr>
          <w:strike/>
        </w:rPr>
        <w:t xml:space="preserve">(a) Transportation Partnership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pPr>
        <w:tabs>
          <w:tab w:val="right" w:leader="dot" w:pos="9360"/>
        </w:tabs>
      </w:pPr>
      <w:r>
        <w:rPr>
          <w:strike/>
        </w:rPr>
        <w:t xml:space="preserve">Appropriation: For transfer to the Capital Vessel</w:t>
      </w:r>
    </w:p>
    <w:p>
      <w:pPr>
        <w:spacing w:before="0" w:after="0" w:line="408" w:lineRule="exact"/>
        <w:ind w:left="0" w:right="0" w:firstLine="0"/>
        <w:jc w:val="left"/>
        <w:tabs>
          <w:tab w:val="right" w:leader="dot" w:pos="9936"/>
        </w:tabs>
      </w:pPr>
      <w:r>
        <w:rPr>
          <w:strike/>
        </w:rPr>
        <w:t xml:space="preserve">Replacement Account</w:t>
      </w:r>
      <w:r>
        <w:rPr>
          <w:rFonts w:ascii="Times New Roman" w:hAnsi="Times New Roman"/>
          <w:strike/>
        </w:rPr>
        <w:t xml:space="preserve">—</w:t>
      </w:r>
      <w:r>
        <w:rPr>
          <w:strike/>
        </w:rPr>
        <w:t xml:space="preserve">State</w:t>
      </w:r>
      <w:r>
        <w:tab/>
      </w:r>
      <w:r>
        <w:rPr>
          <w:strike/>
        </w:rPr>
        <w:t xml:space="preserve">$45,468,000</w:t>
      </w:r>
    </w:p>
    <w:p>
      <w:pPr>
        <w:spacing w:before="0" w:after="0" w:line="408" w:lineRule="exact"/>
        <w:ind w:left="0" w:right="0" w:firstLine="576"/>
        <w:jc w:val="left"/>
      </w:pPr>
      <w:r>
        <w:rPr>
          <w:strike/>
        </w:rPr>
        <w:t xml:space="preserve">(b) The amount transferred in this subsection represents proceeds from the sale of bonds authorized in RCW 47.10.873.</w:t>
      </w:r>
    </w:p>
    <w:p>
      <w:pPr>
        <w:spacing w:before="0" w:after="0" w:line="408" w:lineRule="exact"/>
        <w:ind w:left="0" w:right="0" w:firstLine="576"/>
        <w:jc w:val="left"/>
        <w:tabs>
          <w:tab w:val="right" w:leader="dot" w:pos="9936"/>
        </w:tabs>
      </w:pPr>
      <w:pPr>
        <w:tabs>
          <w:tab w:val="right" w:leader="dot" w:pos="9360"/>
        </w:tabs>
      </w:pPr>
      <w:r>
        <w:rPr>
          <w:strike/>
        </w:rPr>
        <w:t xml:space="preserve">(3)</w:t>
      </w:r>
      <w:r>
        <w:t>))</w:t>
      </w:r>
      <w:r>
        <w:rPr/>
        <w:t xml:space="preserve">(a) 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For transfer to the Tacoma Narrows Toll Bridge Account</w:t>
      </w:r>
      <w:r>
        <w:rPr>
          <w:rFonts w:ascii="Times New Roman" w:hAnsi="Times New Roman"/>
        </w:rPr>
        <w:t xml:space="preserve">—</w:t>
      </w:r>
      <w:r>
        <w:rPr/>
        <w:t xml:space="preserve">State</w:t>
      </w:r>
      <w:r>
        <w:tab/>
      </w:r>
      <w:r>
        <w:rPr/>
        <w:t xml:space="preserve">$30,293,000</w:t>
      </w:r>
    </w:p>
    <w:p>
      <w:pPr>
        <w:spacing w:before="0" w:after="0" w:line="408" w:lineRule="exact"/>
        <w:ind w:left="0" w:right="0" w:firstLine="576"/>
        <w:jc w:val="left"/>
      </w:pPr>
      <w:r>
        <w:rPr/>
        <w:t xml:space="preserve">(b) It is the intent of the legislature that this transfer is temporary, for the purpose of minimizing the impact of toll increases. An equivalent reimbursing transfer is to occur after the debt service and deferred sales tax on the Tacoma Narrows bridge construction costs are fully repaid in accordance with chapter 195, Laws of 2018.</w:t>
      </w:r>
    </w:p>
    <w:p>
      <w:pPr>
        <w:spacing w:before="0" w:after="0" w:line="408" w:lineRule="exact"/>
        <w:ind w:left="0" w:right="0" w:firstLine="576"/>
        <w:jc w:val="left"/>
        <w:tabs>
          <w:tab w:val="right" w:leader="dot" w:pos="9936"/>
        </w:tabs>
      </w:pPr>
      <w:pPr>
        <w:tabs>
          <w:tab w:val="right" w:leader="dot" w:pos="9360"/>
        </w:tabs>
      </w:pPr>
      <w:r>
        <w:t>((</w:t>
      </w:r>
      <w:r>
        <w:rPr>
          <w:strike/>
        </w:rPr>
        <w:t xml:space="preserve">(4)</w:t>
      </w:r>
      <w:r>
        <w:t>))</w:t>
      </w:r>
      <w:r>
        <w:rPr/>
        <w:t xml:space="preserve"> </w:t>
      </w:r>
      <w:r>
        <w:rPr>
          <w:u w:val="single"/>
        </w:rPr>
        <w:t xml:space="preserve">(3)</w:t>
      </w:r>
      <w:r>
        <w:rPr/>
        <w:t xml:space="preserve">(a)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Alaskan Way Viaduct Replacement Project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$6,000,000</w:t>
      </w:r>
    </w:p>
    <w:p>
      <w:pPr>
        <w:spacing w:before="0" w:after="0" w:line="408" w:lineRule="exact"/>
        <w:ind w:left="0" w:right="0" w:firstLine="576"/>
        <w:jc w:val="left"/>
      </w:pPr>
      <w:r>
        <w:rPr/>
        <w:t xml:space="preserve">(b) The funds provided in (a) of this subsection are a loan to the Alaskan Way viaduct replacement project account</w:t>
      </w:r>
      <w:r>
        <w:rPr>
          <w:rFonts w:ascii="Times New Roman" w:hAnsi="Times New Roman"/>
        </w:rPr>
        <w:t xml:space="preserve">—</w:t>
      </w:r>
      <w:r>
        <w:rPr/>
        <w:t xml:space="preserve">state, and the legislature assumes that these funds will be reimbursed to the motor vehicle account</w:t>
      </w:r>
      <w:r>
        <w:rPr>
          <w:rFonts w:ascii="Times New Roman" w:hAnsi="Times New Roman"/>
        </w:rPr>
        <w:t xml:space="preserve">—</w:t>
      </w:r>
      <w:r>
        <w:rPr/>
        <w:t xml:space="preserve">state at a later date when traffic on the toll facility has recovered from the COVID-19 pandemic.</w:t>
      </w:r>
    </w:p>
    <w:p>
      <w:pPr>
        <w:spacing w:before="0" w:after="0" w:line="408" w:lineRule="exact"/>
        <w:ind w:left="0" w:right="0" w:firstLine="576"/>
        <w:jc w:val="left"/>
        <w:tabs>
          <w:tab w:val="right" w:leader="dot" w:pos="9936"/>
        </w:tabs>
      </w:pPr>
      <w:pPr>
        <w:tabs>
          <w:tab w:val="right" w:leader="dot" w:pos="9360"/>
        </w:tabs>
      </w:pPr>
      <w:r>
        <w:t>((</w:t>
      </w:r>
      <w:r>
        <w:rPr>
          <w:strike/>
        </w:rPr>
        <w:t xml:space="preserve">(5)</w:t>
      </w:r>
      <w:r>
        <w:t>))</w:t>
      </w:r>
      <w:r>
        <w:rPr/>
        <w:t xml:space="preserve"> </w:t>
      </w:r>
      <w:r>
        <w:rPr>
          <w:u w:val="single"/>
        </w:rPr>
        <w:t xml:space="preserve">(4)</w:t>
      </w:r>
      <w:r>
        <w:rPr/>
        <w:t xml:space="preserve">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County Arterial Preservation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$7,666,000</w:t>
      </w:r>
    </w:p>
    <w:p>
      <w:pPr>
        <w:spacing w:before="0" w:after="0" w:line="408" w:lineRule="exact"/>
        <w:ind w:left="0" w:right="0" w:firstLine="576"/>
        <w:jc w:val="left"/>
        <w:tabs>
          <w:tab w:val="right" w:leader="dot" w:pos="9936"/>
        </w:tabs>
      </w:pPr>
      <w:pPr>
        <w:tabs>
          <w:tab w:val="right" w:leader="dot" w:pos="9360"/>
        </w:tabs>
      </w:pPr>
      <w:r>
        <w:t>((</w:t>
      </w:r>
      <w:r>
        <w:rPr>
          <w:strike/>
        </w:rPr>
        <w:t xml:space="preserve">(6)</w:t>
      </w:r>
      <w:r>
        <w:t>))</w:t>
      </w:r>
      <w:r>
        <w:rPr/>
        <w:t xml:space="preserve"> </w:t>
      </w:r>
      <w:r>
        <w:rPr>
          <w:u w:val="single"/>
        </w:rPr>
        <w:t xml:space="preserve">(5)</w:t>
      </w:r>
      <w:r>
        <w:rPr/>
        <w:t xml:space="preserve">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Freight Mobility Investment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$5,511,000</w:t>
      </w:r>
    </w:p>
    <w:p>
      <w:pPr>
        <w:spacing w:before="0" w:after="0" w:line="408" w:lineRule="exact"/>
        <w:ind w:left="0" w:right="0" w:firstLine="576"/>
        <w:jc w:val="left"/>
        <w:tabs>
          <w:tab w:val="right" w:leader="dot" w:pos="9936"/>
        </w:tabs>
      </w:pPr>
      <w:pPr>
        <w:tabs>
          <w:tab w:val="right" w:leader="dot" w:pos="9360"/>
        </w:tabs>
      </w:pPr>
      <w:r>
        <w:t>((</w:t>
      </w:r>
      <w:r>
        <w:rPr>
          <w:strike/>
        </w:rPr>
        <w:t xml:space="preserve">(7)</w:t>
      </w:r>
      <w:r>
        <w:t>))</w:t>
      </w:r>
      <w:r>
        <w:rPr/>
        <w:t xml:space="preserve"> </w:t>
      </w:r>
      <w:r>
        <w:rPr>
          <w:u w:val="single"/>
        </w:rPr>
        <w:t xml:space="preserve">(6)</w:t>
      </w:r>
      <w:r>
        <w:rPr/>
        <w:t xml:space="preserve">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For transfer to the Rural Arterial Trust Account</w:t>
      </w:r>
      <w:r>
        <w:rPr>
          <w:rFonts w:ascii="Times New Roman" w:hAnsi="Times New Roman"/>
        </w:rPr>
        <w:t xml:space="preserve">—</w:t>
      </w:r>
      <w:r>
        <w:rPr/>
        <w:t xml:space="preserve">State</w:t>
      </w:r>
      <w:r>
        <w:tab/>
      </w:r>
      <w:r>
        <w:rPr/>
        <w:t xml:space="preserve">$9,331,000</w:t>
      </w:r>
    </w:p>
    <w:p>
      <w:pPr>
        <w:spacing w:before="0" w:after="0" w:line="408" w:lineRule="exact"/>
        <w:ind w:left="0" w:right="0" w:firstLine="576"/>
        <w:jc w:val="left"/>
        <w:tabs>
          <w:tab w:val="right" w:leader="dot" w:pos="9936"/>
        </w:tabs>
      </w:pPr>
      <w:pPr>
        <w:tabs>
          <w:tab w:val="right" w:leader="dot" w:pos="9360"/>
        </w:tabs>
      </w:pPr>
      <w:r>
        <w:t>((</w:t>
      </w:r>
      <w:r>
        <w:rPr>
          <w:strike/>
        </w:rPr>
        <w:t xml:space="preserve">(8)</w:t>
      </w:r>
      <w:r>
        <w:t>))</w:t>
      </w:r>
      <w:r>
        <w:rPr/>
        <w:t xml:space="preserve"> </w:t>
      </w:r>
      <w:r>
        <w:rPr>
          <w:u w:val="single"/>
        </w:rPr>
        <w:t xml:space="preserve">(7)</w:t>
      </w:r>
      <w:r>
        <w:rPr/>
        <w:t xml:space="preserve">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Transportation Improvement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$9,688,000</w:t>
      </w:r>
    </w:p>
    <w:p>
      <w:pPr>
        <w:spacing w:before="0" w:after="0" w:line="408" w:lineRule="exact"/>
        <w:ind w:left="0" w:right="0" w:firstLine="576"/>
        <w:jc w:val="left"/>
        <w:tabs>
          <w:tab w:val="right" w:leader="dot" w:pos="9936"/>
        </w:tabs>
      </w:pPr>
      <w:pPr>
        <w:tabs>
          <w:tab w:val="right" w:leader="dot" w:pos="9360"/>
        </w:tabs>
      </w:pPr>
      <w:r>
        <w:t>((</w:t>
      </w:r>
      <w:r>
        <w:rPr>
          <w:strike/>
        </w:rPr>
        <w:t xml:space="preserve">(9)</w:t>
      </w:r>
      <w:r>
        <w:t>))</w:t>
      </w:r>
      <w:r>
        <w:rPr/>
        <w:t xml:space="preserve"> </w:t>
      </w:r>
      <w:r>
        <w:rPr>
          <w:u w:val="single"/>
        </w:rPr>
        <w:t xml:space="preserve">(8)</w:t>
      </w:r>
      <w:r>
        <w:rPr/>
        <w:t xml:space="preserve"> Rural Mobility Grant Program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Multimodal</w:t>
      </w:r>
    </w:p>
    <w:p>
      <w:pPr>
        <w:spacing w:before="0" w:after="0" w:line="408" w:lineRule="exact"/>
        <w:ind w:left="0" w:right="0" w:firstLine="0"/>
        <w:jc w:val="left"/>
        <w:tabs>
          <w:tab w:val="right" w:leader="dot" w:pos="9936"/>
        </w:tabs>
      </w:pPr>
      <w:r>
        <w:rPr/>
        <w:t xml:space="preserve">Transportation Account</w:t>
      </w:r>
      <w:r>
        <w:rPr>
          <w:rFonts w:ascii="Times New Roman" w:hAnsi="Times New Roman"/>
        </w:rPr>
        <w:t xml:space="preserve">—</w:t>
      </w:r>
      <w:r>
        <w:rPr/>
        <w:t xml:space="preserve">State</w:t>
      </w:r>
      <w:r>
        <w:tab/>
      </w:r>
      <w:r>
        <w:rPr/>
        <w:t xml:space="preserve">$3,000,000</w:t>
      </w:r>
    </w:p>
    <w:p>
      <w:pPr>
        <w:spacing w:before="0" w:after="0" w:line="408" w:lineRule="exact"/>
        <w:ind w:left="0" w:right="0" w:firstLine="576"/>
        <w:jc w:val="left"/>
        <w:tabs>
          <w:tab w:val="right" w:leader="dot" w:pos="9936"/>
        </w:tabs>
      </w:pPr>
      <w:pPr>
        <w:tabs>
          <w:tab w:val="right" w:leader="dot" w:pos="9360"/>
        </w:tabs>
      </w:pPr>
      <w:r>
        <w:t>((</w:t>
      </w:r>
      <w:r>
        <w:rPr>
          <w:strike/>
        </w:rPr>
        <w:t xml:space="preserve">(10)</w:t>
      </w:r>
      <w:r>
        <w:t>))</w:t>
      </w:r>
      <w:r>
        <w:rPr/>
        <w:t xml:space="preserve"> </w:t>
      </w:r>
      <w:r>
        <w:rPr>
          <w:u w:val="single"/>
        </w:rPr>
        <w:t xml:space="preserve">(9)</w:t>
      </w:r>
      <w:r>
        <w:rPr/>
        <w:t xml:space="preserve">(a) State Route Number 520 Civil Penalties</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 the </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tab/>
      </w:r>
      <w:r>
        <w:rPr/>
        <w:t xml:space="preserve">$2,000,000</w:t>
      </w:r>
    </w:p>
    <w:p>
      <w:pPr>
        <w:spacing w:before="0" w:after="0" w:line="408" w:lineRule="exact"/>
        <w:ind w:left="0" w:right="0" w:firstLine="576"/>
        <w:jc w:val="left"/>
        <w:tabs>
          <w:tab w:val="right" w:leader="dot" w:pos="9936"/>
        </w:tabs>
      </w:pPr>
      <w:pPr>
        <w:tabs>
          <w:tab w:val="right" w:leader="dot" w:pos="9360"/>
        </w:tabs>
      </w:pPr>
      <w:r>
        <w:rPr/>
        <w:t xml:space="preserve">(b) The transfer in this subsection is to repay moneys loaned to the state route number 520 civil penalties account in the 2019-2021 fiscal biennium.</w:t>
      </w:r>
    </w:p>
    <w:p>
      <w:pPr>
        <w:spacing w:before="0" w:after="0" w:line="408" w:lineRule="exact"/>
        <w:ind w:left="0" w:right="0" w:firstLine="576"/>
        <w:jc w:val="left"/>
        <w:tabs>
          <w:tab w:val="right" w:leader="dot" w:pos="9936"/>
        </w:tabs>
      </w:pPr>
      <w:pPr>
        <w:tabs>
          <w:tab w:val="right" w:leader="dot" w:pos="9360"/>
        </w:tabs>
      </w:pPr>
      <w:r>
        <w:t>((</w:t>
      </w:r>
      <w:r>
        <w:rPr>
          <w:strike/>
        </w:rPr>
        <w:t xml:space="preserve">(11)</w:t>
      </w:r>
      <w:r>
        <w:t>))</w:t>
      </w:r>
      <w:r>
        <w:rPr/>
        <w:t xml:space="preserve"> </w:t>
      </w:r>
      <w:r>
        <w:rPr>
          <w:u w:val="single"/>
        </w:rPr>
        <w:t xml:space="preserve">(10)</w:t>
      </w:r>
      <w:r>
        <w:rPr/>
        <w:t xml:space="preserve"> State Route Number 520 Civil Penalties</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 the</w:t>
      </w:r>
    </w:p>
    <w:p>
      <w:pPr>
        <w:spacing w:before="0" w:after="0" w:line="408" w:lineRule="exact"/>
        <w:ind w:left="0" w:right="0" w:firstLine="0"/>
        <w:jc w:val="left"/>
        <w:tabs>
          <w:tab w:val="right" w:leader="dot" w:pos="9936"/>
        </w:tabs>
      </w:pPr>
      <w:r>
        <w:rPr/>
        <w:t xml:space="preserve">State Route Number 520 Corridor Account</w:t>
      </w:r>
      <w:r>
        <w:rPr>
          <w:rFonts w:ascii="Times New Roman" w:hAnsi="Times New Roman"/>
        </w:rPr>
        <w:t xml:space="preserve">—</w:t>
      </w:r>
      <w:r>
        <w:rPr/>
        <w:t xml:space="preserve">State</w:t>
      </w:r>
      <w:r>
        <w:tab/>
      </w:r>
      <w:r>
        <w:rPr/>
        <w:t xml:space="preserve">$1,532,000</w:t>
      </w:r>
    </w:p>
    <w:p>
      <w:pPr>
        <w:spacing w:before="0" w:after="0" w:line="408" w:lineRule="exact"/>
        <w:ind w:left="0" w:right="0" w:firstLine="576"/>
        <w:jc w:val="left"/>
        <w:tabs>
          <w:tab w:val="right" w:leader="dot" w:pos="9936"/>
        </w:tabs>
      </w:pPr>
      <w:pPr>
        <w:tabs>
          <w:tab w:val="right" w:leader="dot" w:pos="9360"/>
        </w:tabs>
      </w:pPr>
      <w:r>
        <w:t>((</w:t>
      </w:r>
      <w:r>
        <w:rPr>
          <w:strike/>
        </w:rPr>
        <w:t xml:space="preserve">(12)</w:t>
      </w:r>
      <w:r>
        <w:t>))</w:t>
      </w:r>
      <w:r>
        <w:rPr/>
        <w:t xml:space="preserve"> </w:t>
      </w:r>
      <w:r>
        <w:rPr>
          <w:u w:val="single"/>
        </w:rPr>
        <w:t xml:space="preserve">(11)</w:t>
      </w:r>
      <w:r>
        <w:rPr/>
        <w:t xml:space="preserve"> Capital Vessel Replacement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w:t>
      </w:r>
    </w:p>
    <w:p>
      <w:pPr>
        <w:spacing w:before="0" w:after="0" w:line="408" w:lineRule="exact"/>
        <w:ind w:left="0" w:right="0" w:firstLine="0"/>
        <w:jc w:val="left"/>
        <w:tabs>
          <w:tab w:val="right" w:leader="dot" w:pos="9936"/>
        </w:tabs>
      </w:pPr>
      <w:r>
        <w:rPr/>
        <w:t xml:space="preserve">Washington Account</w:t>
      </w:r>
      <w:r>
        <w:rPr>
          <w:rFonts w:ascii="Times New Roman" w:hAnsi="Times New Roman"/>
        </w:rPr>
        <w:t xml:space="preserve">—</w:t>
      </w:r>
      <w:r>
        <w:rPr/>
        <w:t xml:space="preserve">State</w:t>
      </w:r>
      <w:r>
        <w:tab/>
      </w:r>
      <w:r>
        <w:rPr/>
        <w:t xml:space="preserve">$35,000,000</w:t>
      </w:r>
    </w:p>
    <w:p>
      <w:pPr>
        <w:spacing w:before="0" w:after="0" w:line="408" w:lineRule="exact"/>
        <w:ind w:left="0" w:right="0" w:firstLine="576"/>
        <w:jc w:val="left"/>
        <w:tabs>
          <w:tab w:val="right" w:leader="dot" w:pos="9936"/>
        </w:tabs>
      </w:pPr>
      <w:pPr>
        <w:tabs>
          <w:tab w:val="right" w:leader="dot" w:pos="9360"/>
        </w:tabs>
      </w:pPr>
      <w:r>
        <w:t>((</w:t>
      </w:r>
      <w:r>
        <w:rPr>
          <w:strike/>
        </w:rPr>
        <w:t xml:space="preserve">(13)</w:t>
      </w:r>
      <w:r>
        <w:t>))</w:t>
      </w:r>
      <w:r>
        <w:rPr/>
        <w:t xml:space="preserve"> </w:t>
      </w:r>
      <w:r>
        <w:rPr>
          <w:u w:val="single"/>
        </w:rPr>
        <w:t xml:space="preserve">(12)</w:t>
      </w:r>
      <w:r>
        <w:rPr/>
        <w:t xml:space="preserve">(a) Capital Vessel Replacement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Transportation</w:t>
      </w:r>
    </w:p>
    <w:p>
      <w:pPr>
        <w:spacing w:before="0" w:after="0" w:line="408" w:lineRule="exact"/>
        <w:ind w:left="0" w:right="0" w:firstLine="0"/>
        <w:jc w:val="left"/>
        <w:tabs>
          <w:tab w:val="right" w:leader="dot" w:pos="9936"/>
        </w:tabs>
      </w:pPr>
      <w:r>
        <w:rPr/>
        <w:t xml:space="preserve">Partnership Account</w:t>
      </w:r>
      <w:r>
        <w:rPr>
          <w:rFonts w:ascii="Times New Roman" w:hAnsi="Times New Roman"/>
        </w:rPr>
        <w:t xml:space="preserve">—</w:t>
      </w:r>
      <w:r>
        <w:rPr/>
        <w:t xml:space="preserve">State</w:t>
      </w:r>
      <w:r>
        <w:tab/>
      </w:r>
      <w:r>
        <w:t>((</w:t>
      </w:r>
      <w:r>
        <w:rPr>
          <w:strike/>
        </w:rPr>
        <w:t xml:space="preserve">$1,542,000</w:t>
      </w:r>
      <w:r>
        <w:t>))</w:t>
      </w:r>
    </w:p>
    <w:p>
      <w:pPr>
        <w:spacing w:before="0" w:after="0" w:line="408" w:lineRule="exact"/>
        <w:ind w:left="0" w:right="0" w:firstLine="0"/>
        <w:jc w:val="left"/>
        <w:tabs>
          <w:tab w:val="right" w:leader="none" w:pos="9936"/>
        </w:tabs>
      </w:pPr>
      <w:r>
        <w:tab/>
      </w:r>
      <w:r>
        <w:rPr>
          <w:u w:val="single"/>
        </w:rPr>
        <w:t xml:space="preserve">$35,547,000</w:t>
      </w:r>
    </w:p>
    <w:p>
      <w:pPr>
        <w:spacing w:before="0" w:after="0" w:line="408" w:lineRule="exact"/>
        <w:ind w:left="0" w:right="0" w:firstLine="576"/>
        <w:jc w:val="left"/>
      </w:pPr>
      <w:r>
        <w:rPr/>
        <w:t xml:space="preserve">(b) The amount transferred in this subsection represents </w:t>
      </w:r>
      <w:r>
        <w:t>((</w:t>
      </w:r>
      <w:r>
        <w:rPr>
          <w:strike/>
        </w:rPr>
        <w:t xml:space="preserve">repayment of debt service incurred for the construction of the Hybrid Electric Olympic Class (144-auto) Vessel #5 project (L2000329)</w:t>
      </w:r>
      <w:r>
        <w:t>))</w:t>
      </w:r>
      <w:r>
        <w:rPr/>
        <w:t xml:space="preserve"> </w:t>
      </w:r>
      <w:r>
        <w:rPr>
          <w:u w:val="single"/>
        </w:rPr>
        <w:t xml:space="preserve">proceeds from the sale of bonds authorized in the 2019-2021 biennium in RCW 47.10.873</w:t>
      </w:r>
      <w:r>
        <w:rPr/>
        <w:t xml:space="preserve">.</w:t>
      </w:r>
    </w:p>
    <w:p>
      <w:pPr>
        <w:spacing w:before="0" w:after="0" w:line="408" w:lineRule="exact"/>
        <w:ind w:left="0" w:right="0" w:firstLine="576"/>
        <w:jc w:val="left"/>
        <w:tabs>
          <w:tab w:val="right" w:leader="dot" w:pos="9936"/>
        </w:tabs>
      </w:pPr>
      <w:pPr>
        <w:tabs>
          <w:tab w:val="right" w:leader="dot" w:pos="9360"/>
        </w:tabs>
      </w:pPr>
      <w:r>
        <w:t>((</w:t>
      </w:r>
      <w:r>
        <w:rPr>
          <w:strike/>
        </w:rPr>
        <w:t xml:space="preserve">(14)</w:t>
      </w:r>
      <w:r>
        <w:t>))</w:t>
      </w:r>
      <w:r>
        <w:rPr/>
        <w:t xml:space="preserve"> </w:t>
      </w:r>
      <w:r>
        <w:rPr>
          <w:u w:val="single"/>
        </w:rPr>
        <w:t xml:space="preserve">(13)</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Complete Streets</w:t>
      </w:r>
    </w:p>
    <w:p>
      <w:pPr>
        <w:spacing w:before="0" w:after="0" w:line="408" w:lineRule="exact"/>
        <w:ind w:left="0" w:right="0" w:firstLine="0"/>
        <w:jc w:val="left"/>
        <w:tabs>
          <w:tab w:val="right" w:leader="dot" w:pos="9936"/>
        </w:tabs>
      </w:pPr>
      <w:r>
        <w:rPr/>
        <w:t xml:space="preserve">Grant Program Account</w:t>
      </w:r>
      <w:r>
        <w:rPr>
          <w:rFonts w:ascii="Times New Roman" w:hAnsi="Times New Roman"/>
        </w:rPr>
        <w:t xml:space="preserve">—</w:t>
      </w:r>
      <w:r>
        <w:rPr/>
        <w:t xml:space="preserve">State</w:t>
      </w:r>
      <w:r>
        <w:tab/>
      </w:r>
      <w:r>
        <w:rPr/>
        <w:t xml:space="preserve">$14,670,000</w:t>
      </w:r>
    </w:p>
    <w:p>
      <w:pPr>
        <w:spacing w:before="0" w:after="0" w:line="408" w:lineRule="exact"/>
        <w:ind w:left="0" w:right="0" w:firstLine="576"/>
        <w:jc w:val="left"/>
        <w:tabs>
          <w:tab w:val="right" w:leader="dot" w:pos="9936"/>
        </w:tabs>
      </w:pPr>
      <w:pPr>
        <w:tabs>
          <w:tab w:val="right" w:leader="dot" w:pos="9360"/>
        </w:tabs>
      </w:pPr>
      <w:r>
        <w:t>((</w:t>
      </w:r>
      <w:r>
        <w:rPr>
          <w:strike/>
        </w:rPr>
        <w:t xml:space="preserve">(15)</w:t>
      </w:r>
      <w:r>
        <w:t>))</w:t>
      </w:r>
      <w:r>
        <w:rPr/>
        <w:t xml:space="preserve"> </w:t>
      </w:r>
      <w:r>
        <w:rPr>
          <w:u w:val="single"/>
        </w:rPr>
        <w:t xml:space="preserve">(14)</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w:t>
      </w:r>
    </w:p>
    <w:p>
      <w:pPr>
        <w:spacing w:before="0" w:after="0" w:line="408" w:lineRule="exact"/>
        <w:ind w:left="0" w:right="0" w:firstLine="0"/>
        <w:jc w:val="left"/>
        <w:tabs>
          <w:tab w:val="right" w:leader="dot" w:pos="9936"/>
        </w:tabs>
      </w:pPr>
      <w:r>
        <w:rPr/>
        <w:t xml:space="preserve">Washington Account</w:t>
      </w:r>
      <w:r>
        <w:rPr>
          <w:rFonts w:ascii="Times New Roman" w:hAnsi="Times New Roman"/>
        </w:rPr>
        <w:t xml:space="preserve">—</w:t>
      </w:r>
      <w:r>
        <w:rPr/>
        <w:t xml:space="preserve">State</w:t>
      </w:r>
      <w:r>
        <w:tab/>
      </w:r>
      <w:r>
        <w:rPr/>
        <w:t xml:space="preserve">$200,000,000</w:t>
      </w:r>
    </w:p>
    <w:p>
      <w:pPr>
        <w:spacing w:before="0" w:after="0" w:line="408" w:lineRule="exact"/>
        <w:ind w:left="0" w:right="0" w:firstLine="576"/>
        <w:jc w:val="left"/>
        <w:tabs>
          <w:tab w:val="right" w:leader="dot" w:pos="9936"/>
        </w:tabs>
      </w:pPr>
      <w:pPr>
        <w:tabs>
          <w:tab w:val="right" w:leader="dot" w:pos="9360"/>
        </w:tabs>
      </w:pPr>
      <w:r>
        <w:t>((</w:t>
      </w:r>
      <w:r>
        <w:rPr>
          <w:strike/>
        </w:rPr>
        <w:t xml:space="preserve">(16)</w:t>
      </w:r>
      <w:r>
        <w:t>))</w:t>
      </w:r>
      <w:r>
        <w:rPr/>
        <w:t xml:space="preserve"> </w:t>
      </w:r>
      <w:r>
        <w:rPr>
          <w:u w:val="single"/>
        </w:rPr>
        <w:t xml:space="preserve">(15)</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Freight Mobility</w:t>
      </w:r>
    </w:p>
    <w:p>
      <w:pPr>
        <w:spacing w:before="0" w:after="0" w:line="408" w:lineRule="exact"/>
        <w:ind w:left="0" w:right="0" w:firstLine="0"/>
        <w:jc w:val="left"/>
        <w:tabs>
          <w:tab w:val="right" w:leader="dot" w:pos="9936"/>
        </w:tabs>
      </w:pPr>
      <w:r>
        <w:rPr/>
        <w:t xml:space="preserve">Multimodal Account</w:t>
      </w:r>
      <w:r>
        <w:rPr>
          <w:rFonts w:ascii="Times New Roman" w:hAnsi="Times New Roman"/>
        </w:rPr>
        <w:t xml:space="preserve">—</w:t>
      </w:r>
      <w:r>
        <w:rPr/>
        <w:t xml:space="preserve">State</w:t>
      </w:r>
      <w:r>
        <w:tab/>
      </w:r>
      <w:r>
        <w:rPr/>
        <w:t xml:space="preserve">$4,011,000</w:t>
      </w:r>
    </w:p>
    <w:p>
      <w:pPr>
        <w:spacing w:before="0" w:after="0" w:line="408" w:lineRule="exact"/>
        <w:ind w:left="0" w:right="0" w:firstLine="576"/>
        <w:jc w:val="left"/>
        <w:tabs>
          <w:tab w:val="right" w:leader="dot" w:pos="9936"/>
        </w:tabs>
      </w:pPr>
      <w:pPr>
        <w:tabs>
          <w:tab w:val="right" w:leader="dot" w:pos="9360"/>
        </w:tabs>
      </w:pPr>
      <w:r>
        <w:t>((</w:t>
      </w:r>
      <w:r>
        <w:rPr>
          <w:strike/>
        </w:rPr>
        <w:t xml:space="preserve">(17)</w:t>
      </w:r>
      <w:r>
        <w:t>))</w:t>
      </w:r>
      <w:r>
        <w:rPr/>
        <w:t xml:space="preserve"> </w:t>
      </w:r>
      <w:r>
        <w:rPr>
          <w:u w:val="single"/>
        </w:rPr>
        <w:t xml:space="preserve">(16)</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Ignition Interlock</w:t>
      </w:r>
    </w:p>
    <w:p>
      <w:pPr>
        <w:spacing w:before="0" w:after="0" w:line="408" w:lineRule="exact"/>
        <w:ind w:left="0" w:right="0" w:firstLine="0"/>
        <w:jc w:val="left"/>
        <w:tabs>
          <w:tab w:val="right" w:leader="dot" w:pos="9936"/>
        </w:tabs>
      </w:pPr>
      <w:r>
        <w:rPr/>
        <w:t xml:space="preserve">Device Revolving Account</w:t>
      </w:r>
      <w:r>
        <w:rPr>
          <w:rFonts w:ascii="Times New Roman" w:hAnsi="Times New Roman"/>
        </w:rPr>
        <w:t xml:space="preserve">—</w:t>
      </w:r>
      <w:r>
        <w:rPr/>
        <w:t xml:space="preserve">State</w:t>
      </w:r>
      <w:r>
        <w:tab/>
      </w:r>
      <w:r>
        <w:rPr/>
        <w:t xml:space="preserve">$600,000</w:t>
      </w:r>
    </w:p>
    <w:p>
      <w:pPr>
        <w:spacing w:before="0" w:after="0" w:line="408" w:lineRule="exact"/>
        <w:ind w:left="0" w:right="0" w:firstLine="576"/>
        <w:jc w:val="left"/>
        <w:tabs>
          <w:tab w:val="right" w:leader="dot" w:pos="9936"/>
        </w:tabs>
      </w:pPr>
      <w:pPr>
        <w:tabs>
          <w:tab w:val="right" w:leader="dot" w:pos="9360"/>
        </w:tabs>
      </w:pPr>
      <w:r>
        <w:t>((</w:t>
      </w:r>
      <w:r>
        <w:rPr>
          <w:strike/>
        </w:rPr>
        <w:t xml:space="preserve">(18)</w:t>
      </w:r>
      <w:r>
        <w:t>))</w:t>
      </w:r>
      <w:r>
        <w:rPr/>
        <w:t xml:space="preserve"> </w:t>
      </w:r>
      <w:r>
        <w:rPr>
          <w:u w:val="single"/>
        </w:rPr>
        <w:t xml:space="preserve">(17)</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Pilotage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$2,000,000</w:t>
      </w:r>
    </w:p>
    <w:p>
      <w:pPr>
        <w:spacing w:before="0" w:after="0" w:line="408" w:lineRule="exact"/>
        <w:ind w:left="0" w:right="0" w:firstLine="576"/>
        <w:jc w:val="left"/>
        <w:tabs>
          <w:tab w:val="right" w:leader="dot" w:pos="9936"/>
        </w:tabs>
      </w:pPr>
      <w:pPr>
        <w:tabs>
          <w:tab w:val="right" w:leader="dot" w:pos="9360"/>
        </w:tabs>
      </w:pPr>
      <w:r>
        <w:t>((</w:t>
      </w:r>
      <w:r>
        <w:rPr>
          <w:strike/>
        </w:rPr>
        <w:t xml:space="preserve">(19)</w:t>
      </w:r>
      <w:r>
        <w:t>))</w:t>
      </w:r>
      <w:r>
        <w:rPr/>
        <w:t xml:space="preserve"> </w:t>
      </w:r>
      <w:r>
        <w:rPr>
          <w:u w:val="single"/>
        </w:rPr>
        <w:t xml:space="preserve">(18)</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Puget Sound</w:t>
      </w:r>
    </w:p>
    <w:p>
      <w:pPr>
        <w:spacing w:before="0" w:after="0" w:line="408" w:lineRule="exact"/>
        <w:ind w:left="0" w:right="0" w:firstLine="0"/>
        <w:jc w:val="left"/>
        <w:tabs>
          <w:tab w:val="right" w:leader="dot" w:pos="9936"/>
        </w:tabs>
      </w:pPr>
      <w:r>
        <w:rPr/>
        <w:t xml:space="preserve">Capital Construction Account</w:t>
      </w:r>
      <w:r>
        <w:rPr>
          <w:rFonts w:ascii="Times New Roman" w:hAnsi="Times New Roman"/>
        </w:rPr>
        <w:t xml:space="preserve">—</w:t>
      </w:r>
      <w:r>
        <w:rPr/>
        <w:t xml:space="preserve">State</w:t>
      </w:r>
      <w:r>
        <w:tab/>
      </w:r>
      <w:r>
        <w:rPr/>
        <w:t xml:space="preserve">$816,700,000</w:t>
      </w:r>
    </w:p>
    <w:p>
      <w:pPr>
        <w:spacing w:before="0" w:after="0" w:line="408" w:lineRule="exact"/>
        <w:ind w:left="0" w:right="0" w:firstLine="576"/>
        <w:jc w:val="left"/>
        <w:tabs>
          <w:tab w:val="right" w:leader="dot" w:pos="9936"/>
        </w:tabs>
      </w:pPr>
      <w:pPr>
        <w:tabs>
          <w:tab w:val="right" w:leader="dot" w:pos="9360"/>
        </w:tabs>
      </w:pPr>
      <w:r>
        <w:t>((</w:t>
      </w:r>
      <w:r>
        <w:rPr>
          <w:strike/>
        </w:rPr>
        <w:t xml:space="preserve">(20)</w:t>
      </w:r>
      <w:r>
        <w:t>))</w:t>
      </w:r>
      <w:r>
        <w:rPr/>
        <w:t xml:space="preserve"> </w:t>
      </w:r>
      <w:r>
        <w:rPr>
          <w:u w:val="single"/>
        </w:rPr>
        <w:t xml:space="preserve">(19)</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Regional Mobility</w:t>
      </w:r>
    </w:p>
    <w:p>
      <w:pPr>
        <w:spacing w:before="0" w:after="0" w:line="408" w:lineRule="exact"/>
        <w:ind w:left="0" w:right="0" w:firstLine="0"/>
        <w:jc w:val="left"/>
        <w:tabs>
          <w:tab w:val="right" w:leader="dot" w:pos="9936"/>
        </w:tabs>
      </w:pPr>
      <w:r>
        <w:rPr/>
        <w:t xml:space="preserve">Grant Program Account</w:t>
      </w:r>
      <w:r>
        <w:rPr>
          <w:rFonts w:ascii="Times New Roman" w:hAnsi="Times New Roman"/>
        </w:rPr>
        <w:t xml:space="preserve">—</w:t>
      </w:r>
      <w:r>
        <w:rPr/>
        <w:t xml:space="preserve">State</w:t>
      </w:r>
      <w:r>
        <w:tab/>
      </w:r>
      <w:r>
        <w:rPr/>
        <w:t xml:space="preserve">$27,679,000</w:t>
      </w:r>
    </w:p>
    <w:p>
      <w:pPr>
        <w:spacing w:before="0" w:after="0" w:line="408" w:lineRule="exact"/>
        <w:ind w:left="0" w:right="0" w:firstLine="576"/>
        <w:jc w:val="left"/>
        <w:tabs>
          <w:tab w:val="right" w:leader="dot" w:pos="9936"/>
        </w:tabs>
      </w:pPr>
      <w:pPr>
        <w:tabs>
          <w:tab w:val="right" w:leader="dot" w:pos="9360"/>
        </w:tabs>
      </w:pPr>
      <w:r>
        <w:t>((</w:t>
      </w:r>
      <w:r>
        <w:rPr>
          <w:strike/>
        </w:rPr>
        <w:t xml:space="preserve">(21)</w:t>
      </w:r>
      <w:r>
        <w:t>))</w:t>
      </w:r>
      <w:r>
        <w:rPr/>
        <w:t xml:space="preserve"> </w:t>
      </w:r>
      <w:r>
        <w:rPr>
          <w:u w:val="single"/>
        </w:rPr>
        <w:t xml:space="preserve">(20)</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Rural Mobility</w:t>
      </w:r>
    </w:p>
    <w:p>
      <w:pPr>
        <w:spacing w:before="0" w:after="0" w:line="408" w:lineRule="exact"/>
        <w:ind w:left="0" w:right="0" w:firstLine="0"/>
        <w:jc w:val="left"/>
        <w:tabs>
          <w:tab w:val="right" w:leader="dot" w:pos="9936"/>
        </w:tabs>
      </w:pPr>
      <w:r>
        <w:rPr/>
        <w:t xml:space="preserve">Grant Program Account</w:t>
      </w:r>
      <w:r>
        <w:rPr>
          <w:rFonts w:ascii="Times New Roman" w:hAnsi="Times New Roman"/>
        </w:rPr>
        <w:t xml:space="preserve">—</w:t>
      </w:r>
      <w:r>
        <w:rPr/>
        <w:t xml:space="preserve">State</w:t>
      </w:r>
      <w:r>
        <w:tab/>
      </w:r>
      <w:r>
        <w:rPr/>
        <w:t xml:space="preserve">$15,223,000</w:t>
      </w:r>
    </w:p>
    <w:p>
      <w:pPr>
        <w:spacing w:before="0" w:after="0" w:line="408" w:lineRule="exact"/>
        <w:ind w:left="0" w:right="0" w:firstLine="576"/>
        <w:jc w:val="left"/>
        <w:tabs>
          <w:tab w:val="right" w:leader="dot" w:pos="9936"/>
        </w:tabs>
      </w:pPr>
      <w:pPr>
        <w:tabs>
          <w:tab w:val="right" w:leader="dot" w:pos="9360"/>
        </w:tabs>
      </w:pPr>
      <w:r>
        <w:t>((</w:t>
      </w:r>
      <w:r>
        <w:rPr>
          <w:strike/>
        </w:rPr>
        <w:t xml:space="preserve">(22)</w:t>
      </w:r>
      <w:r>
        <w:t>))</w:t>
      </w:r>
      <w:r>
        <w:rPr/>
        <w:t xml:space="preserve"> </w:t>
      </w:r>
      <w:r>
        <w:rPr>
          <w:u w:val="single"/>
        </w:rPr>
        <w:t xml:space="preserve">(21)</w:t>
      </w:r>
      <w:r>
        <w:rPr/>
        <w:t xml:space="preserve">(a) Alaskan Way Viaduct Replacement Project</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 the</w:t>
      </w:r>
    </w:p>
    <w:p>
      <w:pPr>
        <w:spacing w:before="0" w:after="0" w:line="408" w:lineRule="exact"/>
        <w:ind w:left="0" w:right="0" w:firstLine="0"/>
        <w:jc w:val="left"/>
        <w:tabs>
          <w:tab w:val="right" w:leader="dot" w:pos="9936"/>
        </w:tabs>
      </w:pPr>
      <w:r>
        <w:rPr/>
        <w:t xml:space="preserve">Transportation Partnership Account</w:t>
      </w:r>
      <w:r>
        <w:rPr>
          <w:rFonts w:ascii="Times New Roman" w:hAnsi="Times New Roman"/>
        </w:rPr>
        <w:t xml:space="preserve">—</w:t>
      </w:r>
      <w:r>
        <w:rPr/>
        <w:t xml:space="preserve">State</w:t>
      </w:r>
      <w:r>
        <w:tab/>
      </w:r>
      <w:r>
        <w:rPr/>
        <w:t xml:space="preserve">$22,884,000</w:t>
      </w:r>
    </w:p>
    <w:p>
      <w:pPr>
        <w:spacing w:before="0" w:after="0" w:line="408" w:lineRule="exact"/>
        <w:ind w:left="0" w:right="0" w:firstLine="576"/>
        <w:jc w:val="left"/>
      </w:pPr>
      <w:r>
        <w:rPr/>
        <w:t xml:space="preserve">(b) The amount transferred in this subsection represents repayment of debt service incurred for the construction of the SR 99/Alaskan Way Viaduct Replacement project (809936Z).</w:t>
      </w:r>
    </w:p>
    <w:p>
      <w:pPr>
        <w:spacing w:before="0" w:after="0" w:line="408" w:lineRule="exact"/>
        <w:ind w:left="0" w:right="0" w:firstLine="576"/>
        <w:jc w:val="left"/>
        <w:tabs>
          <w:tab w:val="right" w:leader="dot" w:pos="9936"/>
        </w:tabs>
      </w:pPr>
      <w:pPr>
        <w:tabs>
          <w:tab w:val="right" w:leader="dot" w:pos="9360"/>
        </w:tabs>
      </w:pPr>
      <w:r>
        <w:t>((</w:t>
      </w:r>
      <w:r>
        <w:rPr>
          <w:strike/>
        </w:rPr>
        <w:t xml:space="preserve">(23)</w:t>
      </w:r>
      <w:r>
        <w:t>))</w:t>
      </w:r>
      <w:r>
        <w:rPr/>
        <w:t xml:space="preserve"> </w:t>
      </w:r>
      <w:r>
        <w:rPr>
          <w:u w:val="single"/>
        </w:rPr>
        <w:t xml:space="preserve">(22)</w:t>
      </w:r>
      <w:r>
        <w:rPr/>
        <w:t xml:space="preserve"> Tacoma Narrows Toll Bridge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Motor Vehicle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$950,000</w:t>
      </w:r>
    </w:p>
    <w:p>
      <w:pPr>
        <w:spacing w:before="0" w:after="0" w:line="408" w:lineRule="exact"/>
        <w:ind w:left="0" w:right="0" w:firstLine="576"/>
        <w:jc w:val="left"/>
        <w:tabs>
          <w:tab w:val="right" w:leader="dot" w:pos="9936"/>
        </w:tabs>
      </w:pPr>
      <w:pPr>
        <w:tabs>
          <w:tab w:val="right" w:leader="dot" w:pos="9360"/>
        </w:tabs>
      </w:pPr>
      <w:r>
        <w:t>((</w:t>
      </w:r>
      <w:r>
        <w:rPr>
          <w:strike/>
        </w:rPr>
        <w:t xml:space="preserve">(24)</w:t>
      </w:r>
      <w:r>
        <w:t>))</w:t>
      </w:r>
      <w:r>
        <w:rPr/>
        <w:t xml:space="preserve"> </w:t>
      </w:r>
      <w:r>
        <w:rPr>
          <w:u w:val="single"/>
        </w:rPr>
        <w:t xml:space="preserve">(23)</w:t>
      </w:r>
      <w:r>
        <w:rPr/>
        <w:t xml:space="preserve"> Puget Sound Ferry Operations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Puget Sound</w:t>
      </w:r>
    </w:p>
    <w:p>
      <w:pPr>
        <w:spacing w:before="0" w:after="0" w:line="408" w:lineRule="exact"/>
        <w:ind w:left="0" w:right="0" w:firstLine="0"/>
        <w:jc w:val="left"/>
        <w:tabs>
          <w:tab w:val="right" w:leader="dot" w:pos="9936"/>
        </w:tabs>
      </w:pPr>
      <w:r>
        <w:rPr/>
        <w:t xml:space="preserve">Capital Construction Account</w:t>
      </w:r>
      <w:r>
        <w:rPr>
          <w:rFonts w:ascii="Times New Roman" w:hAnsi="Times New Roman"/>
        </w:rPr>
        <w:t xml:space="preserve">—</w:t>
      </w:r>
      <w:r>
        <w:rPr/>
        <w:t xml:space="preserve">State</w:t>
      </w:r>
      <w:r>
        <w:tab/>
      </w:r>
      <w:r>
        <w:rPr/>
        <w:t xml:space="preserve">$60,000,000</w:t>
      </w:r>
    </w:p>
    <w:p>
      <w:pPr>
        <w:spacing w:before="0" w:after="0" w:line="408" w:lineRule="exact"/>
        <w:ind w:left="0" w:right="0" w:firstLine="576"/>
        <w:jc w:val="left"/>
        <w:tabs>
          <w:tab w:val="right" w:leader="dot" w:pos="9936"/>
        </w:tabs>
      </w:pPr>
      <w:pPr>
        <w:tabs>
          <w:tab w:val="right" w:leader="dot" w:pos="9360"/>
        </w:tabs>
      </w:pPr>
      <w:r>
        <w:t>((</w:t>
      </w:r>
      <w:r>
        <w:rPr>
          <w:strike/>
        </w:rPr>
        <w:t xml:space="preserve">(25)</w:t>
      </w:r>
      <w:r>
        <w:t>))</w:t>
      </w:r>
      <w:r>
        <w:rPr/>
        <w:t xml:space="preserve"> </w:t>
      </w:r>
      <w:r>
        <w:rPr>
          <w:u w:val="single"/>
        </w:rPr>
        <w:t xml:space="preserve">(24)</w:t>
      </w:r>
      <w:r>
        <w:rPr/>
        <w:t xml:space="preserve">(a) General Fund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State Patrol</w:t>
      </w:r>
    </w:p>
    <w:p>
      <w:pPr>
        <w:spacing w:before="0" w:after="0" w:line="408" w:lineRule="exact"/>
        <w:ind w:left="0" w:right="0" w:firstLine="0"/>
        <w:jc w:val="left"/>
        <w:tabs>
          <w:tab w:val="right" w:leader="dot" w:pos="9936"/>
        </w:tabs>
      </w:pPr>
      <w:r>
        <w:rPr/>
        <w:t xml:space="preserve">Highway Account</w:t>
      </w:r>
      <w:r>
        <w:rPr>
          <w:rFonts w:ascii="Times New Roman" w:hAnsi="Times New Roman"/>
        </w:rPr>
        <w:t xml:space="preserve">—</w:t>
      </w:r>
      <w:r>
        <w:rPr/>
        <w:t xml:space="preserve">State</w:t>
      </w:r>
      <w:r>
        <w:tab/>
      </w:r>
      <w:r>
        <w:rPr/>
        <w:t xml:space="preserve">$625,000</w:t>
      </w:r>
    </w:p>
    <w:p>
      <w:pPr>
        <w:spacing w:before="0" w:after="0" w:line="408" w:lineRule="exact"/>
        <w:ind w:left="0" w:right="0" w:firstLine="576"/>
        <w:jc w:val="left"/>
      </w:pPr>
      <w:r>
        <w:rPr/>
        <w:t xml:space="preserve">(b) The state treasurer shall transfer the funds only after receiving notification from the Washington state patrol under section 207(2), chapter 333, Laws of 2021.</w:t>
      </w:r>
    </w:p>
    <w:p>
      <w:pPr>
        <w:spacing w:before="0" w:after="0" w:line="408" w:lineRule="exact"/>
        <w:ind w:left="0" w:right="0" w:firstLine="576"/>
        <w:jc w:val="left"/>
        <w:tabs>
          <w:tab w:val="right" w:leader="dot" w:pos="9936"/>
        </w:tabs>
      </w:pPr>
      <w:pPr>
        <w:tabs>
          <w:tab w:val="right" w:leader="dot" w:pos="9360"/>
        </w:tabs>
      </w:pPr>
      <w:r>
        <w:t>((</w:t>
      </w:r>
      <w:r>
        <w:rPr>
          <w:strike/>
        </w:rPr>
        <w:t xml:space="preserve">(26)</w:t>
      </w:r>
      <w:r>
        <w:t>))</w:t>
      </w:r>
      <w:r>
        <w:rPr/>
        <w:t xml:space="preserve"> </w:t>
      </w:r>
      <w:r>
        <w:rPr>
          <w:u w:val="single"/>
        </w:rPr>
        <w:t xml:space="preserve">(25)</w:t>
      </w:r>
      <w:r>
        <w:rPr/>
        <w:t xml:space="preserve"> Motor Vehicle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Puget Sound</w:t>
      </w:r>
    </w:p>
    <w:p>
      <w:pPr>
        <w:spacing w:before="0" w:after="0" w:line="408" w:lineRule="exact"/>
        <w:ind w:left="0" w:right="0" w:firstLine="0"/>
        <w:jc w:val="left"/>
        <w:tabs>
          <w:tab w:val="right" w:leader="dot" w:pos="9936"/>
        </w:tabs>
      </w:pPr>
      <w:r>
        <w:rPr/>
        <w:t xml:space="preserve">Capital Construction Account</w:t>
      </w:r>
      <w:r>
        <w:rPr>
          <w:rFonts w:ascii="Times New Roman" w:hAnsi="Times New Roman"/>
        </w:rPr>
        <w:t xml:space="preserve">—</w:t>
      </w:r>
      <w:r>
        <w:rPr/>
        <w:t xml:space="preserve">State</w:t>
      </w:r>
      <w:r>
        <w:tab/>
      </w:r>
      <w:r>
        <w:rPr/>
        <w:t xml:space="preserve">$30,000,000</w:t>
      </w:r>
    </w:p>
    <w:p>
      <w:pPr>
        <w:spacing w:before="0" w:after="0" w:line="408" w:lineRule="exact"/>
        <w:ind w:left="0" w:right="0" w:firstLine="576"/>
        <w:jc w:val="left"/>
        <w:tabs>
          <w:tab w:val="right" w:leader="dot" w:pos="9936"/>
        </w:tabs>
      </w:pPr>
      <w:pPr>
        <w:tabs>
          <w:tab w:val="right" w:leader="dot" w:pos="9360"/>
        </w:tabs>
      </w:pPr>
      <w:r>
        <w:t>((</w:t>
      </w:r>
      <w:r>
        <w:rPr>
          <w:strike/>
        </w:rPr>
        <w:t xml:space="preserve">(27)</w:t>
      </w:r>
      <w:r>
        <w:t>))</w:t>
      </w:r>
      <w:r>
        <w:rPr/>
        <w:t xml:space="preserve"> </w:t>
      </w:r>
      <w:r>
        <w:rPr>
          <w:u w:val="single"/>
        </w:rPr>
        <w:t xml:space="preserve">(26)</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I-405 and SR 167</w:t>
      </w:r>
    </w:p>
    <w:p>
      <w:pPr>
        <w:spacing w:before="0" w:after="0" w:line="408" w:lineRule="exact"/>
        <w:ind w:left="0" w:right="0" w:firstLine="0"/>
        <w:jc w:val="left"/>
        <w:tabs>
          <w:tab w:val="right" w:leader="dot" w:pos="9936"/>
        </w:tabs>
      </w:pPr>
      <w:r>
        <w:rPr/>
        <w:t xml:space="preserve">Express Toll Lanes Account</w:t>
      </w:r>
      <w:r>
        <w:rPr>
          <w:rFonts w:ascii="Times New Roman" w:hAnsi="Times New Roman"/>
        </w:rPr>
        <w:t xml:space="preserve">—</w:t>
      </w:r>
      <w:r>
        <w:rPr/>
        <w:t xml:space="preserve">State</w:t>
      </w:r>
      <w:r>
        <w:tab/>
      </w:r>
      <w:r>
        <w:rPr/>
        <w:t xml:space="preserve">$268,433,000</w:t>
      </w:r>
    </w:p>
    <w:p>
      <w:pPr>
        <w:spacing w:before="0" w:after="0" w:line="408" w:lineRule="exact"/>
        <w:ind w:left="0" w:right="0" w:firstLine="576"/>
        <w:jc w:val="left"/>
        <w:tabs>
          <w:tab w:val="right" w:leader="dot" w:pos="9936"/>
        </w:tabs>
      </w:pPr>
      <w:pPr>
        <w:tabs>
          <w:tab w:val="right" w:leader="dot" w:pos="9360"/>
        </w:tabs>
      </w:pPr>
      <w:r>
        <w:t>((</w:t>
      </w:r>
      <w:r>
        <w:rPr>
          <w:strike/>
        </w:rPr>
        <w:t xml:space="preserve">(28)</w:t>
      </w:r>
      <w:r>
        <w:t>))</w:t>
      </w:r>
      <w:r>
        <w:rPr/>
        <w:t xml:space="preserve"> </w:t>
      </w:r>
      <w:r>
        <w:rPr>
          <w:u w:val="single"/>
        </w:rPr>
        <w:t xml:space="preserve">(27)</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Move Ahead WA</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$874,081,000</w:t>
      </w:r>
    </w:p>
    <w:p>
      <w:pPr>
        <w:spacing w:before="0" w:after="0" w:line="408" w:lineRule="exact"/>
        <w:ind w:left="0" w:right="0" w:firstLine="576"/>
        <w:jc w:val="left"/>
        <w:tabs>
          <w:tab w:val="right" w:leader="dot" w:pos="9936"/>
        </w:tabs>
      </w:pPr>
      <w:pPr>
        <w:tabs>
          <w:tab w:val="right" w:leader="dot" w:pos="9360"/>
        </w:tabs>
      </w:pPr>
      <w:r>
        <w:t>((</w:t>
      </w:r>
      <w:r>
        <w:rPr>
          <w:strike/>
        </w:rPr>
        <w:t xml:space="preserve">(29)</w:t>
      </w:r>
      <w:r>
        <w:t>))</w:t>
      </w:r>
      <w:r>
        <w:rPr/>
        <w:t xml:space="preserve"> </w:t>
      </w:r>
      <w:r>
        <w:rPr>
          <w:u w:val="single"/>
        </w:rPr>
        <w:t xml:space="preserve">(28)</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State Route</w:t>
      </w:r>
    </w:p>
    <w:p>
      <w:pPr>
        <w:spacing w:before="0" w:after="0" w:line="408" w:lineRule="exact"/>
        <w:ind w:left="0" w:right="0" w:firstLine="0"/>
        <w:jc w:val="left"/>
        <w:tabs>
          <w:tab w:val="right" w:leader="dot" w:pos="9936"/>
        </w:tabs>
      </w:pPr>
      <w:r>
        <w:rPr/>
        <w:t xml:space="preserve">Number 520 Corridor Account</w:t>
      </w:r>
      <w:r>
        <w:rPr>
          <w:rFonts w:ascii="Times New Roman" w:hAnsi="Times New Roman"/>
        </w:rPr>
        <w:t xml:space="preserve">—</w:t>
      </w:r>
      <w:r>
        <w:rPr/>
        <w:t xml:space="preserve">State</w:t>
      </w:r>
      <w:r>
        <w:tab/>
      </w:r>
      <w:r>
        <w:rPr/>
        <w:t xml:space="preserve">$70,786,000</w:t>
      </w:r>
    </w:p>
    <w:p>
      <w:pPr>
        <w:spacing w:before="0" w:after="0" w:line="408" w:lineRule="exact"/>
        <w:ind w:left="0" w:right="0" w:firstLine="576"/>
        <w:jc w:val="left"/>
        <w:tabs>
          <w:tab w:val="right" w:leader="dot" w:pos="9936"/>
        </w:tabs>
      </w:pPr>
      <w:pPr>
        <w:tabs>
          <w:tab w:val="right" w:leader="dot" w:pos="9360"/>
        </w:tabs>
      </w:pPr>
      <w:r>
        <w:t>((</w:t>
      </w:r>
      <w:r>
        <w:rPr>
          <w:strike/>
        </w:rPr>
        <w:t xml:space="preserve">(30)</w:t>
      </w:r>
      <w:r>
        <w:t>))</w:t>
      </w:r>
      <w:r>
        <w:rPr/>
        <w:t xml:space="preserve"> </w:t>
      </w:r>
      <w:r>
        <w:rPr>
          <w:u w:val="single"/>
        </w:rPr>
        <w:t xml:space="preserve">(29)</w:t>
      </w:r>
      <w:r>
        <w:rPr/>
        <w:t xml:space="preserve"> Motor Vehicle Account—State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 Washington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$80,000,000</w:t>
      </w:r>
    </w:p>
    <w:p>
      <w:pPr>
        <w:spacing w:before="0" w:after="0" w:line="408" w:lineRule="exact"/>
        <w:ind w:left="0" w:right="0" w:firstLine="576"/>
        <w:jc w:val="left"/>
        <w:tabs>
          <w:tab w:val="right" w:leader="dot" w:pos="9936"/>
        </w:tabs>
      </w:pPr>
      <w:pPr>
        <w:tabs>
          <w:tab w:val="right" w:leader="dot" w:pos="9360"/>
        </w:tabs>
      </w:pPr>
      <w:r>
        <w:t>((</w:t>
      </w:r>
      <w:r>
        <w:rPr>
          <w:strike/>
        </w:rPr>
        <w:t xml:space="preserve">(31)</w:t>
      </w:r>
      <w:r>
        <w:t>))</w:t>
      </w:r>
      <w:r>
        <w:rPr/>
        <w:t xml:space="preserve"> </w:t>
      </w:r>
      <w:r>
        <w:rPr>
          <w:u w:val="single"/>
        </w:rPr>
        <w:t xml:space="preserve">(30)</w:t>
      </w:r>
      <w:r>
        <w:rPr/>
        <w:t xml:space="preserve"> Move Ahead WA Account—State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 Washington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$600,000,000</w:t>
      </w:r>
    </w:p>
    <w:p>
      <w:pPr>
        <w:spacing w:before="0" w:after="0" w:line="408" w:lineRule="exact"/>
        <w:ind w:left="0" w:right="0" w:firstLine="576"/>
        <w:jc w:val="left"/>
        <w:tabs>
          <w:tab w:val="right" w:leader="dot" w:pos="9936"/>
        </w:tabs>
      </w:pPr>
      <w:pPr>
        <w:tabs>
          <w:tab w:val="right" w:leader="dot" w:pos="9360"/>
        </w:tabs>
      </w:pPr>
      <w:r>
        <w:t>((</w:t>
      </w:r>
      <w:r>
        <w:rPr>
          <w:strike/>
        </w:rPr>
        <w:t xml:space="preserve">(32)</w:t>
      </w:r>
      <w:r>
        <w:t>))</w:t>
      </w:r>
      <w:r>
        <w:rPr/>
        <w:t xml:space="preserve"> </w:t>
      </w:r>
      <w:r>
        <w:rPr>
          <w:u w:val="single"/>
        </w:rPr>
        <w:t xml:space="preserve">(31)</w:t>
      </w:r>
      <w:r>
        <w:rPr/>
        <w:t xml:space="preserve"> Transportation Improvement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Transportation</w:t>
      </w:r>
    </w:p>
    <w:p>
      <w:pPr>
        <w:spacing w:before="0" w:after="0" w:line="408" w:lineRule="exact"/>
        <w:ind w:left="0" w:right="0" w:firstLine="0"/>
        <w:jc w:val="left"/>
        <w:tabs>
          <w:tab w:val="right" w:leader="dot" w:pos="9936"/>
        </w:tabs>
      </w:pPr>
      <w:r>
        <w:rPr/>
        <w:t xml:space="preserve">Improvement Board Bond Retirement Account</w:t>
      </w:r>
      <w:r>
        <w:tab/>
      </w:r>
      <w:r>
        <w:rPr/>
        <w:t xml:space="preserve">$6,451,550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489bf64f16144a8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1103.PL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bf76fd639524274" /><Relationship Type="http://schemas.openxmlformats.org/officeDocument/2006/relationships/footer" Target="/word/footer1.xml" Id="R489bf64f16144a83" /></Relationships>
</file>