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0168af41f848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1406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1406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Cortes, Senn, Berry, Ortiz-Self, Goodman, Thai, Alvarado, Simmons, Orwall, Taylor, Bateman, Lekanoff, Peterson, Ramel, Macri, Bergquist, Pollet, Reed, Ormsby, Doglio, and Davis)</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seeking housing assistance and other related services; amending RCW 13.32A.040, 13.32A.082, 43.185C.010, and 43.185C.265; and adding a new section to chapter 43.330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2020 c 51 s 2 are each amended to read as follows:</w:t>
      </w:r>
    </w:p>
    <w:p>
      <w:pPr>
        <w:spacing w:before="0" w:after="0" w:line="408" w:lineRule="exact"/>
        <w:ind w:left="0" w:right="0" w:firstLine="576"/>
        <w:jc w:val="left"/>
      </w:pPr>
      <w:r>
        <w:rPr/>
        <w:t xml:space="preserve">(1) The department, or a designated contractor of the department, shall </w:t>
      </w:r>
      <w:r>
        <w:t>((</w:t>
      </w:r>
      <w:r>
        <w:rPr>
          <w:strike/>
        </w:rPr>
        <w:t xml:space="preserve">offer</w:t>
      </w:r>
      <w:r>
        <w:t>))</w:t>
      </w:r>
      <w:r>
        <w:rPr>
          <w:u w:val="single"/>
        </w:rPr>
        <w:t xml:space="preserve">:</w:t>
      </w:r>
    </w:p>
    <w:p>
      <w:pPr>
        <w:spacing w:before="0" w:after="0" w:line="408" w:lineRule="exact"/>
        <w:ind w:left="0" w:right="0" w:firstLine="576"/>
        <w:jc w:val="left"/>
      </w:pPr>
      <w:r>
        <w:rPr>
          <w:u w:val="single"/>
        </w:rPr>
        <w:t xml:space="preserve">(a) Offer</w:t>
      </w:r>
      <w:r>
        <w:rPr/>
        <w:t xml:space="preserve"> family reconciliation services to families or youth who are experiencing conflict and who may be in need of services upon request from the family or youth and subject to the availability of funding appropriated for this specific purpose</w:t>
      </w:r>
      <w:r>
        <w:rPr>
          <w:u w:val="single"/>
        </w:rPr>
        <w:t xml:space="preserve">; and</w:t>
      </w:r>
    </w:p>
    <w:p>
      <w:pPr>
        <w:spacing w:before="0" w:after="0" w:line="408" w:lineRule="exact"/>
        <w:ind w:left="0" w:right="0" w:firstLine="576"/>
        <w:jc w:val="left"/>
      </w:pPr>
      <w:r>
        <w:rPr>
          <w:u w:val="single"/>
        </w:rPr>
        <w:t xml:space="preserve">(b) Offer family reconciliation services to families or youth after receiving a report that a youth is away from a lawfully prescribed residence or home without parental permission under RCW 13.32A.082(1). If the family or youth is being served by the community support team created under section 5 of this act, the department or designated contractor of the department must:</w:t>
      </w:r>
    </w:p>
    <w:p>
      <w:pPr>
        <w:spacing w:before="0" w:after="0" w:line="408" w:lineRule="exact"/>
        <w:ind w:left="0" w:right="0" w:firstLine="576"/>
        <w:jc w:val="left"/>
      </w:pPr>
      <w:r>
        <w:rPr>
          <w:u w:val="single"/>
        </w:rPr>
        <w:t xml:space="preserve">(i) Still offer family reconciliation services; and</w:t>
      </w:r>
    </w:p>
    <w:p>
      <w:pPr>
        <w:spacing w:before="0" w:after="0" w:line="408" w:lineRule="exact"/>
        <w:ind w:left="0" w:right="0" w:firstLine="576"/>
        <w:jc w:val="left"/>
      </w:pPr>
      <w:r>
        <w:rPr>
          <w:u w:val="single"/>
        </w:rPr>
        <w:t xml:space="preserve">(ii) Coordinate with the community support team created in section 5 of this act</w:t>
      </w:r>
      <w:r>
        <w:rPr/>
        <w:t xml:space="preserve">.</w:t>
      </w:r>
    </w:p>
    <w:p>
      <w:pPr>
        <w:spacing w:before="0" w:after="0" w:line="408" w:lineRule="exact"/>
        <w:ind w:left="0" w:right="0" w:firstLine="576"/>
        <w:jc w:val="left"/>
      </w:pPr>
      <w:r>
        <w:rPr/>
        <w:t xml:space="preserve">(2)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082</w:t>
      </w:r>
      <w:r>
        <w:rPr/>
        <w:t xml:space="preserve"> and 2013 c 4 s 2 are each amended to read as follows:</w:t>
      </w:r>
    </w:p>
    <w:p>
      <w:pPr>
        <w:spacing w:before="0" w:after="0" w:line="408" w:lineRule="exact"/>
        <w:ind w:left="0" w:right="0" w:firstLine="576"/>
        <w:jc w:val="left"/>
      </w:pPr>
      <w:r>
        <w:rPr/>
        <w:t xml:space="preserve">(1)(a) Except as provided in (b) of this subsection, any person, unlicensed youth shelter, or runaway and homeless youth program that, without legal authorization, provides shelter to a minor and that knows at the time of providing the shelter that the minor is away from a lawfully prescribed residence or home without parental permission, shall promptly report the location of the child to the parent, the law enforcement agency of the jurisdiction in which the person lives, or the department.</w:t>
      </w:r>
    </w:p>
    <w:p>
      <w:pPr>
        <w:spacing w:before="0" w:after="0" w:line="408" w:lineRule="exact"/>
        <w:ind w:left="0" w:right="0" w:firstLine="576"/>
        <w:jc w:val="left"/>
      </w:pPr>
      <w:r>
        <w:rPr/>
        <w:t xml:space="preserve">(b)(i) If a licensed overnight youth shelter, or another licensed organization with a stated mission to provide services to homeless or runaway youth and their families, shelters a child and knows at the time of providing the shelter that the child is away from a lawfully prescribed residence or home without parental permission, it must contact the youth's parent within </w:t>
      </w:r>
      <w:r>
        <w:t>((</w:t>
      </w:r>
      <w:r>
        <w:rPr>
          <w:strike/>
        </w:rPr>
        <w:t xml:space="preserve">seventy-two</w:t>
      </w:r>
      <w:r>
        <w:t>))</w:t>
      </w:r>
      <w:r>
        <w:rPr/>
        <w:t xml:space="preserve"> </w:t>
      </w:r>
      <w:r>
        <w:rPr>
          <w:u w:val="single"/>
        </w:rPr>
        <w:t xml:space="preserve">72</w:t>
      </w:r>
      <w:r>
        <w:rPr/>
        <w:t xml:space="preserve"> hours, but preferably within </w:t>
      </w:r>
      <w:r>
        <w:t>((</w:t>
      </w:r>
      <w:r>
        <w:rPr>
          <w:strike/>
        </w:rPr>
        <w:t xml:space="preserve">twenty-four</w:t>
      </w:r>
      <w:r>
        <w:t>))</w:t>
      </w:r>
      <w:r>
        <w:rPr/>
        <w:t xml:space="preserve"> </w:t>
      </w:r>
      <w:r>
        <w:rPr>
          <w:u w:val="single"/>
        </w:rPr>
        <w:t xml:space="preserve">24</w:t>
      </w:r>
      <w:r>
        <w:rPr/>
        <w:t xml:space="preserve"> hours, following the time that the youth is admitted to the shelter or other licensed organization's program. The notification must include the whereabouts of the youth, a description of the youth's physical and emotional condition, and the circumstances surrounding the youth's contact with the shelter or organization. If there are compelling reasons not to notify the parent, the shelter or organization must instead notify the department. </w:t>
      </w:r>
      <w:r>
        <w:rPr>
          <w:u w:val="single"/>
        </w:rPr>
        <w:t xml:space="preserve">When a minor remains in a licensed overnight youth shelter or with another licensed organization with a stated mission to provide services to homeless or runaway youth and their families under subsection (1)(b)(i)(A) and (B) of this section, the shelter or organization must also notify the department. A minor may provide authorization to remain in a licensed overnight youth shelter or with another licensed organization with a stated mission to provide services to homeless or runaway youth and their families, subject to any limits established by those licensed shelters or organizations, for up to 90 days if:</w:t>
      </w:r>
    </w:p>
    <w:p>
      <w:pPr>
        <w:spacing w:before="0" w:after="0" w:line="408" w:lineRule="exact"/>
        <w:ind w:left="0" w:right="0" w:firstLine="576"/>
        <w:jc w:val="left"/>
      </w:pPr>
      <w:r>
        <w:rPr>
          <w:u w:val="single"/>
        </w:rPr>
        <w:t xml:space="preserve">(A) The licensed overnight youth shelter or other licensed organization with a stated mission to provide services to homeless or runaway youth and their families is unable to make contact with a parent despite their notification efforts required under this section; or</w:t>
      </w:r>
    </w:p>
    <w:p>
      <w:pPr>
        <w:spacing w:before="0" w:after="0" w:line="408" w:lineRule="exact"/>
        <w:ind w:left="0" w:right="0" w:firstLine="576"/>
        <w:jc w:val="left"/>
      </w:pPr>
      <w:r>
        <w:rPr>
          <w:u w:val="single"/>
        </w:rPr>
        <w:t xml:space="preserve">(B) The licensed overnight youth shelter or other licensed organization with a stated mission to provide services to homeless or runaway youth and their families makes contact with a parent, but the parent does not request that the child return home even if the parent does not provide consent for the minor remaining in the licensed overnight youth shelter or other licensed organization with a stated mission to provide services to homeless or runaway youth.</w:t>
      </w:r>
    </w:p>
    <w:p>
      <w:pPr>
        <w:spacing w:before="0" w:after="0" w:line="408" w:lineRule="exact"/>
        <w:ind w:left="0" w:right="0" w:firstLine="576"/>
        <w:jc w:val="left"/>
      </w:pPr>
      <w:r>
        <w:rPr/>
        <w:t xml:space="preserve">(ii) At least once every eight hours after learning that a youth receiving services or shelter under this section is away from home without permission, the shelter or organization staff must consult the information that the Washington state patrol makes publicly available under RCW 43.43.510(2). If the youth is publicly listed as missing, the shelter or organization must immediately notify the department of its contact with the youth listed as missing. The notification must include a description of the minor's physical and emotional condition and the circumstances surrounding the youth's contact with the shelter or organization.</w:t>
      </w:r>
    </w:p>
    <w:p>
      <w:pPr>
        <w:spacing w:before="0" w:after="0" w:line="408" w:lineRule="exact"/>
        <w:ind w:left="0" w:right="0" w:firstLine="576"/>
        <w:jc w:val="left"/>
      </w:pPr>
      <w:r>
        <w:rPr/>
        <w:t xml:space="preserve">(c) Reports required under this section may be made by telephone or any other reasonable means.</w:t>
      </w:r>
    </w:p>
    <w:p>
      <w:pPr>
        <w:spacing w:before="0" w:after="0" w:line="408" w:lineRule="exact"/>
        <w:ind w:left="0" w:right="0" w:firstLine="576"/>
        <w:jc w:val="left"/>
      </w:pPr>
      <w:r>
        <w:rPr/>
        <w:t xml:space="preserve">(2) Unless the context clearly requires otherwise, the definitions in this subsection apply throughout this section.</w:t>
      </w:r>
    </w:p>
    <w:p>
      <w:pPr>
        <w:spacing w:before="0" w:after="0" w:line="408" w:lineRule="exact"/>
        <w:ind w:left="0" w:right="0" w:firstLine="576"/>
        <w:jc w:val="left"/>
      </w:pPr>
      <w:r>
        <w:rPr/>
        <w:t xml:space="preserve">(a) "Shelter" means the person's home or any structure over which the person has any control.</w:t>
      </w:r>
    </w:p>
    <w:p>
      <w:pPr>
        <w:spacing w:before="0" w:after="0" w:line="408" w:lineRule="exact"/>
        <w:ind w:left="0" w:right="0" w:firstLine="576"/>
        <w:jc w:val="left"/>
      </w:pPr>
      <w:r>
        <w:rPr/>
        <w:t xml:space="preserve">(b) "Promptly report" means to report within eight hours after the person has knowledge that the minor is away from a lawfully prescribed residence or home without parental permission.</w:t>
      </w:r>
    </w:p>
    <w:p>
      <w:pPr>
        <w:spacing w:before="0" w:after="0" w:line="408" w:lineRule="exact"/>
        <w:ind w:left="0" w:right="0" w:firstLine="576"/>
        <w:jc w:val="left"/>
      </w:pPr>
      <w:r>
        <w:rPr/>
        <w:t xml:space="preserve">(c) "Compelling reasons" include, but are not limited to, circumstances that indicate that notifying the parent or legal guardian will subject the minor to abuse or neglect as defined in RCW 26.44.020.</w:t>
      </w:r>
    </w:p>
    <w:p>
      <w:pPr>
        <w:spacing w:before="0" w:after="0" w:line="408" w:lineRule="exact"/>
        <w:ind w:left="0" w:right="0" w:firstLine="576"/>
        <w:jc w:val="left"/>
      </w:pPr>
      <w:r>
        <w:rPr/>
        <w:t xml:space="preserve">(3) When the department receives a report under subsection (1) of this section, it shall make a good faith attempt to notify the parent that a report has been received and offer services </w:t>
      </w:r>
      <w:r>
        <w:rPr>
          <w:u w:val="single"/>
        </w:rPr>
        <w:t xml:space="preserve">to the youth and the family</w:t>
      </w:r>
      <w:r>
        <w:rPr/>
        <w:t xml:space="preserve"> designed to resolve the conflict</w:t>
      </w:r>
      <w:r>
        <w:rPr>
          <w:u w:val="single"/>
        </w:rPr>
        <w:t xml:space="preserve">, including offering family reconciliation services,</w:t>
      </w:r>
      <w:r>
        <w:rPr/>
        <w:t xml:space="preserve"> and accomplish a reunification of the family. </w:t>
      </w:r>
      <w:r>
        <w:rPr>
          <w:u w:val="single"/>
        </w:rPr>
        <w:t xml:space="preserve">The department shall offer services under this subsection as soon as possible, but no later than three days, excluding weekends and holidays, following the receipt of a report under subsection (1) of this section.</w:t>
      </w:r>
    </w:p>
    <w:p>
      <w:pPr>
        <w:spacing w:before="0" w:after="0" w:line="408" w:lineRule="exact"/>
        <w:ind w:left="0" w:right="0" w:firstLine="576"/>
        <w:jc w:val="left"/>
      </w:pPr>
      <w:r>
        <w:rPr/>
        <w:t xml:space="preserve">(4) Nothing in this section prohibits any person, unlicensed youth shelter, or runaway and homeless youth program from immediately reporting the identity and location of any minor who is away from a lawfully prescribed residence or home without parental permission more promptly than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2019 c 124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children, youth, and families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and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five-year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five-year plan developed by the department, in consultation with the interagency council on homelessness, the affordable housing advisory board, and the state advisory council on homelessness.</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children, youth, and families to provide temporary residential placement and other services to street youth. A street youth may remain in a HOPE center for </w:t>
      </w:r>
      <w:r>
        <w:t>((</w:t>
      </w:r>
      <w:r>
        <w:rPr>
          <w:strike/>
        </w:rPr>
        <w:t xml:space="preserve">thirty</w:t>
      </w:r>
      <w:r>
        <w:t>))</w:t>
      </w:r>
      <w:r>
        <w:rPr/>
        <w:t xml:space="preserve"> </w:t>
      </w:r>
      <w:r>
        <w:rPr>
          <w:u w:val="single"/>
        </w:rPr>
        <w:t xml:space="preserve">90</w:t>
      </w:r>
      <w:r>
        <w:rPr/>
        <w:t xml:space="preserve"> days while services are arranged and permanent placement is coordinated. No street youth may stay longer than </w:t>
      </w:r>
      <w:r>
        <w:t>((</w:t>
      </w:r>
      <w:r>
        <w:rPr>
          <w:strike/>
        </w:rPr>
        <w:t xml:space="preserve">thirty</w:t>
      </w:r>
      <w:r>
        <w:t>))</w:t>
      </w:r>
      <w:r>
        <w:rPr/>
        <w:t xml:space="preserve"> </w:t>
      </w:r>
      <w:r>
        <w:rPr>
          <w:u w:val="single"/>
        </w:rPr>
        <w:t xml:space="preserve">90</w:t>
      </w:r>
      <w:r>
        <w:rPr/>
        <w:t xml:space="preserve">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w:t>
      </w:r>
      <w:r>
        <w:t>((</w:t>
      </w:r>
      <w:r>
        <w:rPr>
          <w:strike/>
        </w:rPr>
        <w:t xml:space="preserve">thirty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children, youth, and families;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children, youth, and families with a ratio of at least one adult staff member to every two children.</w:t>
      </w:r>
    </w:p>
    <w:p>
      <w:pPr>
        <w:spacing w:before="0" w:after="0" w:line="408" w:lineRule="exact"/>
        <w:ind w:left="0" w:right="0" w:firstLine="576"/>
        <w:jc w:val="left"/>
      </w:pPr>
      <w:r>
        <w:rPr/>
        <w:t xml:space="preserve">(24) "Street outreach services" means a program that provides services and resources either directly or through referral to street youth and unaccompanied young adults as defined in RCW 43.330.702. Services including crisis intervention, emergency supplies, case management, and referrals may be provided through community-based outreach or drop-in centers.</w:t>
      </w:r>
    </w:p>
    <w:p>
      <w:pPr>
        <w:spacing w:before="0" w:after="0" w:line="408" w:lineRule="exact"/>
        <w:ind w:left="0" w:right="0" w:firstLine="576"/>
        <w:jc w:val="left"/>
      </w:pPr>
      <w:r>
        <w:rPr/>
        <w:t xml:space="preserve">(25)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(26)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2019 c 312 s 16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children, youth, and families,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children, youth, and families to accept custody of the child. If the department of children, youth, and families determines that an appropriate placement is currently available, the department of children, youth, and families shall accept custody and place the child in an out-of-home placement. Upon accepting custody of a child from the officer, the department of children, youth, and families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children, youth, and families' custody, the officer shall provide written documentation of the reasons and the statutory basis for taking the child into custody. If the department of children, youth, and families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children, youth, and families if no placement option is available and the child is released.</w:t>
      </w:r>
    </w:p>
    <w:p>
      <w:pPr>
        <w:spacing w:before="0" w:after="0" w:line="408" w:lineRule="exact"/>
        <w:ind w:left="0" w:right="0" w:firstLine="576"/>
        <w:jc w:val="left"/>
      </w:pPr>
      <w:r>
        <w:rPr/>
        <w:t xml:space="preserve">(2) An officer taking a child into custody under RCW 43.185C.260(1)(c) shall inform the child of the reason for custody. An officer taking a child into custody under RCW 43.185C.260(1)(c) may release the child to the supervising agency, may return the child to the placement authorized by the supervising agency, or shall take the child to a designated crisis residential center.</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children, youth, and families, the child may reside in the crisis residential center or may be placed by the department of children, youth, and families in an out-of-home placement for an aggregate total period of time not to exceed seventy-two hours excluding Saturdays, Sundays, and holidays. Thereafter, the child may continue in out-of-home placement only if the </w:t>
      </w:r>
      <w:r>
        <w:t>((</w:t>
      </w:r>
      <w:r>
        <w:rPr>
          <w:strike/>
        </w:rPr>
        <w:t xml:space="preserve">parents have consented</w:t>
      </w:r>
      <w:r>
        <w:t>))</w:t>
      </w:r>
      <w:r>
        <w:rPr/>
        <w:t xml:space="preserve"> </w:t>
      </w:r>
      <w:r>
        <w:rPr>
          <w:u w:val="single"/>
        </w:rPr>
        <w:t xml:space="preserve">parent has not requested that the child return home</w:t>
      </w:r>
      <w:r>
        <w:rPr/>
        <w:t xml:space="preserve">,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children, youth, and families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provide additional funding and assistance to contracted youth service providers or other entities who convene a community support team as described in this section. The purpose of the community support team is to help identify supports for a youth focused on resolving family conflict and obtaining or maintaining long-term and stable housing.</w:t>
      </w:r>
    </w:p>
    <w:p>
      <w:pPr>
        <w:spacing w:before="0" w:after="0" w:line="408" w:lineRule="exact"/>
        <w:ind w:left="0" w:right="0" w:firstLine="576"/>
        <w:jc w:val="left"/>
      </w:pPr>
      <w:r>
        <w:rPr/>
        <w:t xml:space="preserve">(a) The community support team is required to prioritize reunification between the youth and the youth's family to the extent possible without endangering the health, safety, or welfare of the child.</w:t>
      </w:r>
    </w:p>
    <w:p>
      <w:pPr>
        <w:spacing w:before="0" w:after="0" w:line="408" w:lineRule="exact"/>
        <w:ind w:left="0" w:right="0" w:firstLine="576"/>
        <w:jc w:val="left"/>
      </w:pPr>
      <w:r>
        <w:rPr/>
        <w:t xml:space="preserve">(b) The community support team may not engage with a family member other than the youth if the parent, guardian, or legal custodian objects to the support or assistance that is offered or provided.</w:t>
      </w:r>
    </w:p>
    <w:p>
      <w:pPr>
        <w:spacing w:before="0" w:after="0" w:line="408" w:lineRule="exact"/>
        <w:ind w:left="0" w:right="0" w:firstLine="576"/>
        <w:jc w:val="left"/>
      </w:pPr>
      <w:r>
        <w:rPr/>
        <w:t xml:space="preserve">(2) A community support team under this section must include:</w:t>
      </w:r>
    </w:p>
    <w:p>
      <w:pPr>
        <w:spacing w:before="0" w:after="0" w:line="408" w:lineRule="exact"/>
        <w:ind w:left="0" w:right="0" w:firstLine="576"/>
        <w:jc w:val="left"/>
      </w:pPr>
      <w:r>
        <w:rPr/>
        <w:t xml:space="preserve">(a) The youth; and</w:t>
      </w:r>
    </w:p>
    <w:p>
      <w:pPr>
        <w:spacing w:before="0" w:after="0" w:line="408" w:lineRule="exact"/>
        <w:ind w:left="0" w:right="0" w:firstLine="576"/>
        <w:jc w:val="left"/>
      </w:pPr>
      <w:r>
        <w:rPr/>
        <w:t xml:space="preserve">(b) Supportive adults identified by the youth, which may include:</w:t>
      </w:r>
    </w:p>
    <w:p>
      <w:pPr>
        <w:spacing w:before="0" w:after="0" w:line="408" w:lineRule="exact"/>
        <w:ind w:left="0" w:right="0" w:firstLine="576"/>
        <w:jc w:val="left"/>
      </w:pPr>
      <w:r>
        <w:rPr/>
        <w:t xml:space="preserve">(i) Licensed shelter staff;</w:t>
      </w:r>
    </w:p>
    <w:p>
      <w:pPr>
        <w:spacing w:before="0" w:after="0" w:line="408" w:lineRule="exact"/>
        <w:ind w:left="0" w:right="0" w:firstLine="576"/>
        <w:jc w:val="left"/>
      </w:pPr>
      <w:r>
        <w:rPr/>
        <w:t xml:space="preserve">(ii) A case manager;</w:t>
      </w:r>
    </w:p>
    <w:p>
      <w:pPr>
        <w:spacing w:before="0" w:after="0" w:line="408" w:lineRule="exact"/>
        <w:ind w:left="0" w:right="0" w:firstLine="576"/>
        <w:jc w:val="left"/>
      </w:pPr>
      <w:r>
        <w:rPr/>
        <w:t xml:space="preserve">(iii) Individuals from the youth's school;</w:t>
      </w:r>
    </w:p>
    <w:p>
      <w:pPr>
        <w:spacing w:before="0" w:after="0" w:line="408" w:lineRule="exact"/>
        <w:ind w:left="0" w:right="0" w:firstLine="576"/>
        <w:jc w:val="left"/>
      </w:pPr>
      <w:r>
        <w:rPr/>
        <w:t xml:space="preserve">(iv) Juvenile court staff;</w:t>
      </w:r>
    </w:p>
    <w:p>
      <w:pPr>
        <w:spacing w:before="0" w:after="0" w:line="408" w:lineRule="exact"/>
        <w:ind w:left="0" w:right="0" w:firstLine="576"/>
        <w:jc w:val="left"/>
      </w:pPr>
      <w:r>
        <w:rPr/>
        <w:t xml:space="preserve">(v) The youth's attorney;</w:t>
      </w:r>
    </w:p>
    <w:p>
      <w:pPr>
        <w:spacing w:before="0" w:after="0" w:line="408" w:lineRule="exact"/>
        <w:ind w:left="0" w:right="0" w:firstLine="576"/>
        <w:jc w:val="left"/>
      </w:pPr>
      <w:r>
        <w:rPr/>
        <w:t xml:space="preserve">(vi) Behavioral health providers;</w:t>
      </w:r>
    </w:p>
    <w:p>
      <w:pPr>
        <w:spacing w:before="0" w:after="0" w:line="408" w:lineRule="exact"/>
        <w:ind w:left="0" w:right="0" w:firstLine="576"/>
        <w:jc w:val="left"/>
      </w:pPr>
      <w:r>
        <w:rPr/>
        <w:t xml:space="preserve">(vii) Community support providers;</w:t>
      </w:r>
    </w:p>
    <w:p>
      <w:pPr>
        <w:spacing w:before="0" w:after="0" w:line="408" w:lineRule="exact"/>
        <w:ind w:left="0" w:right="0" w:firstLine="576"/>
        <w:jc w:val="left"/>
      </w:pPr>
      <w:r>
        <w:rPr/>
        <w:t xml:space="preserve">(viii) Family members;</w:t>
      </w:r>
    </w:p>
    <w:p>
      <w:pPr>
        <w:spacing w:before="0" w:after="0" w:line="408" w:lineRule="exact"/>
        <w:ind w:left="0" w:right="0" w:firstLine="576"/>
        <w:jc w:val="left"/>
      </w:pPr>
      <w:r>
        <w:rPr/>
        <w:t xml:space="preserve">(ix) Mentors;</w:t>
      </w:r>
    </w:p>
    <w:p>
      <w:pPr>
        <w:spacing w:before="0" w:after="0" w:line="408" w:lineRule="exact"/>
        <w:ind w:left="0" w:right="0" w:firstLine="576"/>
        <w:jc w:val="left"/>
      </w:pPr>
      <w:r>
        <w:rPr/>
        <w:t xml:space="preserve">(x) Peer support;</w:t>
      </w:r>
    </w:p>
    <w:p>
      <w:pPr>
        <w:spacing w:before="0" w:after="0" w:line="408" w:lineRule="exact"/>
        <w:ind w:left="0" w:right="0" w:firstLine="576"/>
        <w:jc w:val="left"/>
      </w:pPr>
      <w:r>
        <w:rPr/>
        <w:t xml:space="preserve">(xi) Housing navigation;</w:t>
      </w:r>
    </w:p>
    <w:p>
      <w:pPr>
        <w:spacing w:before="0" w:after="0" w:line="408" w:lineRule="exact"/>
        <w:ind w:left="0" w:right="0" w:firstLine="576"/>
        <w:jc w:val="left"/>
      </w:pPr>
      <w:r>
        <w:rPr/>
        <w:t xml:space="preserve">(xii) Legal assistance; or</w:t>
      </w:r>
    </w:p>
    <w:p>
      <w:pPr>
        <w:spacing w:before="0" w:after="0" w:line="408" w:lineRule="exact"/>
        <w:ind w:left="0" w:right="0" w:firstLine="576"/>
        <w:jc w:val="left"/>
      </w:pPr>
      <w:r>
        <w:rPr/>
        <w:t xml:space="preserve">(xiii) Other community members.</w:t>
      </w:r>
    </w:p>
    <w:p>
      <w:pPr>
        <w:spacing w:before="0" w:after="0" w:line="408" w:lineRule="exact"/>
        <w:ind w:left="0" w:right="0" w:firstLine="576"/>
        <w:jc w:val="left"/>
      </w:pPr>
      <w:r>
        <w:rPr/>
        <w:t xml:space="preserve">(3) The community support team described in this section shall develop a process that allows youth who enter a licensed overnight youth shelter, or another licensed organization with a stated mission to provide services to homeless or runaway youth and their families to request assistance from the community support team.</w:t>
      </w:r>
    </w:p>
    <w:p>
      <w:pPr>
        <w:spacing w:before="0" w:after="0" w:line="408" w:lineRule="exact"/>
        <w:ind w:left="0" w:right="0" w:firstLine="576"/>
        <w:jc w:val="left"/>
      </w:pPr>
      <w:r>
        <w:rPr/>
        <w:t xml:space="preserve">(4) Any youth who enters a licensed overnight youth shelter, or another licensed organization with a stated mission to provide services to homeless or runaway youth and their families in an area served by the community support team is eligible for the community support team.</w:t>
      </w:r>
    </w:p>
    <w:p>
      <w:pPr>
        <w:spacing w:before="0" w:after="0" w:line="408" w:lineRule="exact"/>
        <w:ind w:left="0" w:right="0" w:firstLine="576"/>
        <w:jc w:val="left"/>
      </w:pPr>
      <w:r>
        <w:rPr/>
        <w:t xml:space="preserve">(5) The community support team described in this section shall coordinate efforts, if appropriate, with:</w:t>
      </w:r>
    </w:p>
    <w:p>
      <w:pPr>
        <w:spacing w:before="0" w:after="0" w:line="408" w:lineRule="exact"/>
        <w:ind w:left="0" w:right="0" w:firstLine="576"/>
        <w:jc w:val="left"/>
      </w:pPr>
      <w:r>
        <w:rPr/>
        <w:t xml:space="preserve">(a) The department or the designated contractor of the department providing family reconciliation services to a youth or family;</w:t>
      </w:r>
    </w:p>
    <w:p>
      <w:pPr>
        <w:spacing w:before="0" w:after="0" w:line="408" w:lineRule="exact"/>
        <w:ind w:left="0" w:right="0" w:firstLine="576"/>
        <w:jc w:val="left"/>
      </w:pPr>
      <w:r>
        <w:rPr/>
        <w:t xml:space="preserve">(b) Multidisciplinary teams established under RCW 43.185C.250 and 43.185C.255; and</w:t>
      </w:r>
    </w:p>
    <w:p>
      <w:pPr>
        <w:spacing w:before="0" w:after="0" w:line="408" w:lineRule="exact"/>
        <w:ind w:left="0" w:right="0" w:firstLine="576"/>
        <w:jc w:val="left"/>
      </w:pPr>
      <w:r>
        <w:rPr/>
        <w:t xml:space="preserve">(c) Other nearby youth homelessness assistance programs that may provide assistance to the youth.</w:t>
      </w:r>
    </w:p>
    <w:p/>
    <w:p>
      <w:pPr>
        <w:jc w:val="center"/>
      </w:pPr>
      <w:r>
        <w:rPr>
          <w:b/>
        </w:rPr>
        <w:t>--- END ---</w:t>
      </w:r>
    </w:p>
    <w:sectPr>
      <w:pgNumType w:start="1"/>
      <w:footerReference xmlns:r="http://schemas.openxmlformats.org/officeDocument/2006/relationships" r:id="Rc3e1db4b58fe46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f4a47e70ce49ba" /><Relationship Type="http://schemas.openxmlformats.org/officeDocument/2006/relationships/footer" Target="/word/footer1.xml" Id="Rc3e1db4b58fe469e" /></Relationships>
</file>