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fc70ec2bb47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1527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72</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Wylie, Sandlin, Duerr, Barnard, Connors, Chapman, Waters, Springer, Harris, and Gregerson; by request of State Treasurer</w:t>
      </w:r>
    </w:p>
    <w:p/>
    <w:p>
      <w:r>
        <w:rPr>
          <w:t xml:space="preserve">Read first time 01/23/23.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the local tax increment financing program under chapter 39.114 RCW by applying the definition of real property to ensure private investments made on state and local government-owned land are included in the increment value, ensuring that the relocation and construction of a government-owned facility is included as an eligible project, ensuring that acquisition costs include appurtenant rights, providing clarification to definitions of increment value and tax allocation base value for consistency with current law, clarifying notice requirements for the creation of a tax increment area, and creating consistency with current law for add-on levies codified in RCW 84.55.010; amending RCW 39.114.010, 39.114.020, 39.114.040, 39.114.050, 84.55.020, and 84.55.030;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010</w:t>
      </w:r>
      <w:r>
        <w:rPr/>
        <w:t xml:space="preserve"> and 2021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w:t>
      </w:r>
      <w:r>
        <w:t>((</w:t>
      </w:r>
      <w:r>
        <w:rPr>
          <w:strike/>
        </w:rPr>
        <w:t xml:space="preserve">is created</w:t>
      </w:r>
      <w:r>
        <w:t>))</w:t>
      </w:r>
      <w:r>
        <w:rPr/>
        <w:t xml:space="preserve"> </w:t>
      </w:r>
      <w:r>
        <w:rPr>
          <w:u w:val="single"/>
        </w:rPr>
        <w:t xml:space="preserve">takes effect</w:t>
      </w:r>
      <w:r>
        <w:rPr/>
        <w:t xml:space="preserve">.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w:t>
      </w:r>
      <w:r>
        <w:rPr>
          <w:u w:val="single"/>
        </w:rPr>
        <w:t xml:space="preserve">site acquisition, including appurtenant rights and</w:t>
      </w:r>
      <w:r>
        <w:rPr/>
        <w:t xml:space="preserve"> site preparation, construction, reconstruction, rehabilitation, improvement, </w:t>
      </w:r>
      <w:r>
        <w:rPr>
          <w:u w:val="single"/>
        </w:rPr>
        <w:t xml:space="preserve">expansion,</w:t>
      </w:r>
      <w:r>
        <w:rPr/>
        <w:t xml:space="preserve"> and installation of public improvements</w:t>
      </w:r>
      <w:r>
        <w:rPr>
          <w:u w:val="single"/>
        </w:rPr>
        <w:t xml:space="preserve">,</w:t>
      </w:r>
      <w:r>
        <w:rPr/>
        <w:t xml:space="preserve">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w:t>
      </w:r>
      <w:r>
        <w:rPr>
          <w:u w:val="single"/>
        </w:rPr>
        <w:t xml:space="preserve">state or</w:t>
      </w:r>
      <w:r>
        <w:rPr/>
        <w:t xml:space="preserve"> local government within or outside of and serving the increment area </w:t>
      </w:r>
      <w:r>
        <w:t>((</w:t>
      </w:r>
      <w:r>
        <w:rPr>
          <w:strike/>
        </w:rPr>
        <w:t xml:space="preserve">that include</w:t>
      </w:r>
      <w:r>
        <w:t>))</w:t>
      </w:r>
      <w:r>
        <w:rPr/>
        <w:t xml:space="preserve"> </w:t>
      </w:r>
      <w:r>
        <w:rPr>
          <w:u w:val="single"/>
        </w:rPr>
        <w:t xml:space="preserve">and real property owned or acquired by a local government within the increment area including</w:t>
      </w:r>
      <w:r>
        <w:rPr/>
        <w:t xml:space="preserv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w:t>
      </w:r>
      <w:r>
        <w:rPr>
          <w:u w:val="single"/>
        </w:rPr>
        <w:t xml:space="preserve">, expansion,</w:t>
      </w:r>
      <w:r>
        <w:rPr/>
        <w:t xml:space="preserve">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w:t>
      </w:r>
      <w:r>
        <w:t>((</w:t>
      </w:r>
      <w:r>
        <w:rPr>
          <w:strike/>
        </w:rPr>
        <w:t xml:space="preserve">or</w:t>
      </w:r>
      <w:r>
        <w:t>))</w:t>
      </w:r>
    </w:p>
    <w:p>
      <w:pPr>
        <w:spacing w:before="0" w:after="0" w:line="408" w:lineRule="exact"/>
        <w:ind w:left="0" w:right="0" w:firstLine="576"/>
        <w:jc w:val="left"/>
      </w:pPr>
      <w:r>
        <w:rPr/>
        <w:t xml:space="preserve">(iv) Historic preservation activities authorized under RCW 35.21.395</w:t>
      </w:r>
      <w:r>
        <w:rPr>
          <w:u w:val="single"/>
        </w:rPr>
        <w:t xml:space="preserve">; or</w:t>
      </w:r>
    </w:p>
    <w:p>
      <w:pPr>
        <w:spacing w:before="0" w:after="0" w:line="408" w:lineRule="exact"/>
        <w:ind w:left="0" w:right="0" w:firstLine="576"/>
        <w:jc w:val="left"/>
      </w:pPr>
      <w:r>
        <w:rPr>
          <w:u w:val="single"/>
        </w:rPr>
        <w:t xml:space="preserve">(v) Relocation and construction of a government-owned facility, with written permission from the agency owning the facility and the office of financial management</w:t>
      </w:r>
      <w:r>
        <w:rPr/>
        <w:t xml:space="preserve">.</w:t>
      </w:r>
    </w:p>
    <w:p>
      <w:pPr>
        <w:spacing w:before="0" w:after="0" w:line="408" w:lineRule="exact"/>
        <w:ind w:left="0" w:right="0" w:firstLine="576"/>
        <w:jc w:val="left"/>
      </w:pPr>
      <w:r>
        <w:rPr/>
        <w:t xml:space="preserve">(8) </w:t>
      </w:r>
      <w:r>
        <w:rPr>
          <w:u w:val="single"/>
        </w:rPr>
        <w:t xml:space="preserve">"Real property" means:</w:t>
      </w:r>
    </w:p>
    <w:p>
      <w:pPr>
        <w:spacing w:before="0" w:after="0" w:line="408" w:lineRule="exact"/>
        <w:ind w:left="0" w:right="0" w:firstLine="576"/>
        <w:jc w:val="left"/>
      </w:pPr>
      <w:r>
        <w:rPr>
          <w:u w:val="single"/>
        </w:rPr>
        <w:t xml:space="preserve">(a) Real property as defined in RCW 84.04.090; and</w:t>
      </w:r>
    </w:p>
    <w:p>
      <w:pPr>
        <w:spacing w:before="0" w:after="0" w:line="408" w:lineRule="exact"/>
        <w:ind w:left="0" w:right="0" w:firstLine="576"/>
        <w:jc w:val="left"/>
      </w:pPr>
      <w:r>
        <w:rPr>
          <w:u w:val="single"/>
        </w:rPr>
        <w:t xml:space="preserve">(b) Privately owned or used improvements located on publicly owned land that are subject to property taxation or leasehold excise tax.</w:t>
      </w:r>
    </w:p>
    <w:p>
      <w:pPr>
        <w:spacing w:before="0" w:after="0" w:line="408" w:lineRule="exact"/>
        <w:ind w:left="0" w:right="0" w:firstLine="576"/>
        <w:jc w:val="left"/>
      </w:pPr>
      <w:r>
        <w:rPr>
          <w:u w:val="single"/>
        </w:rPr>
        <w:t xml:space="preserve">(9)</w:t>
      </w:r>
      <w:r>
        <w:rPr/>
        <w:t xml:space="preserve">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"Tax allocation base value" means the assessed value of real property located within an increment area for taxes imposed in the year in which the increment area </w:t>
      </w:r>
      <w:r>
        <w:t>((</w:t>
      </w:r>
      <w:r>
        <w:rPr>
          <w:strike/>
        </w:rPr>
        <w:t xml:space="preserve">is first designated</w:t>
      </w:r>
      <w:r>
        <w:t>))</w:t>
      </w:r>
      <w:r>
        <w:rPr/>
        <w:t xml:space="preserve"> </w:t>
      </w:r>
      <w:r>
        <w:rPr>
          <w:u w:val="single"/>
        </w:rPr>
        <w:t xml:space="preserve">takes effect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 allocation revenues" means those revenues derived from the imposition of regular property taxes on the increment value.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020</w:t>
      </w:r>
      <w:r>
        <w:rPr/>
        <w:t xml:space="preserve"> and 2021 c 207 s 2 are each amended to read as follows:</w:t>
      </w:r>
    </w:p>
    <w:p>
      <w:pPr>
        <w:spacing w:before="0" w:after="0" w:line="408" w:lineRule="exact"/>
        <w:ind w:left="0" w:right="0" w:firstLine="576"/>
        <w:jc w:val="left"/>
      </w:pP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w:t>
      </w:r>
      <w:r>
        <w:rPr>
          <w:u w:val="single"/>
        </w:rPr>
        <w:t xml:space="preserve">area</w:t>
      </w:r>
      <w:r>
        <w:rPr/>
        <w:t xml:space="preserve">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RCW 39.114.010(6)(e).</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040</w:t>
      </w:r>
      <w:r>
        <w:rPr/>
        <w:t xml:space="preserve"> and 2021 c 207 s 4 are each amended to read as follows:</w:t>
      </w:r>
    </w:p>
    <w:p>
      <w:pPr>
        <w:spacing w:before="0" w:after="0" w:line="408" w:lineRule="exact"/>
        <w:ind w:left="0" w:right="0" w:firstLine="576"/>
        <w:jc w:val="left"/>
      </w:pP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w:t>
      </w:r>
      <w:r>
        <w:rPr>
          <w:u w:val="single"/>
        </w:rPr>
        <w:t xml:space="preserve">at least two weeks before the date on which the ordinance authorizing creation of an increment area is adopted</w:t>
      </w:r>
      <w:r>
        <w:rPr/>
        <w:t xml:space="preserve">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w:t>
      </w:r>
      <w:r>
        <w:rPr>
          <w:u w:val="single"/>
        </w:rPr>
        <w:t xml:space="preserve">adopted</w:t>
      </w:r>
      <w:r>
        <w:rPr/>
        <w:t xml:space="preserve"> ordinance to the county treasurer, the county assessor, and the governing body of each taxing district within which the increment area is located </w:t>
      </w:r>
      <w:r>
        <w:rPr>
          <w:u w:val="single"/>
        </w:rPr>
        <w:t xml:space="preserve">at the respective addresses specified pursuant to RCW 42.56.040 within 10 days of the date on which the ordinance was adopted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114</w:t>
      </w:r>
      <w:r>
        <w:rPr/>
        <w:t xml:space="preserve">.</w:t>
      </w:r>
      <w:r>
        <w:t xml:space="preserve">050</w:t>
      </w:r>
      <w:r>
        <w:rPr/>
        <w:t xml:space="preserve"> and 2021 c 207 s 5 are each amended to read as follows:</w:t>
      </w:r>
    </w:p>
    <w:p>
      <w:pPr>
        <w:spacing w:before="0" w:after="0" w:line="408" w:lineRule="exact"/>
        <w:ind w:left="0" w:right="0" w:firstLine="576"/>
        <w:jc w:val="left"/>
      </w:pPr>
      <w:r>
        <w:rPr/>
        <w:t xml:space="preserve">Apportionment of taxes shall be as follows:</w:t>
      </w:r>
    </w:p>
    <w:p>
      <w:pPr>
        <w:spacing w:before="0" w:after="0" w:line="408" w:lineRule="exact"/>
        <w:ind w:left="0" w:right="0" w:firstLine="576"/>
        <w:jc w:val="left"/>
      </w:pPr>
      <w:r>
        <w:rPr/>
        <w:t xml:space="preserve">(1) Commencing in the calendar year </w:t>
      </w:r>
      <w:r>
        <w:rPr>
          <w:u w:val="single"/>
        </w:rPr>
        <w:t xml:space="preserve">immediately</w:t>
      </w:r>
      <w:r>
        <w:rPr/>
        <w:t xml:space="preserve"> following the </w:t>
      </w:r>
      <w:r>
        <w:t>((</w:t>
      </w:r>
      <w:r>
        <w:rPr>
          <w:strike/>
        </w:rPr>
        <w:t xml:space="preserve">passage of the ordinance</w:t>
      </w:r>
      <w:r>
        <w:t>))</w:t>
      </w:r>
      <w:r>
        <w:rPr/>
        <w:t xml:space="preserve"> </w:t>
      </w:r>
      <w:r>
        <w:rPr>
          <w:u w:val="single"/>
        </w:rPr>
        <w:t xml:space="preserve">calendar year in which the increment area takes effect in accordance with RCW 39.114.020</w:t>
      </w:r>
      <w:r>
        <w:rPr/>
        <w:t xml:space="preserv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RCW 39.114.020(1)(e).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0" w:after="0" w:line="408" w:lineRule="exact"/>
        <w:ind w:left="0" w:right="0" w:firstLine="576"/>
        <w:jc w:val="left"/>
      </w:pPr>
      <w:r>
        <w:rPr>
          <w:u w:val="single"/>
        </w:rPr>
        <w:t xml:space="preserve">(5)(a) For a local government having a designated increment area under this chapter as of the effective date of this section, the county assessor must adjust the tax allocation base value for that increment area to include the assessed value of any privately owned improvements located on publicly owned land for taxes imposed in the year in which the increment area was first designated. However, no adjustment is required if the increment area does not include any privately owned improvements located on publicly owned land subject to property taxation as of the date the increment area became effective.</w:t>
      </w:r>
    </w:p>
    <w:p>
      <w:pPr>
        <w:spacing w:before="0" w:after="0" w:line="408" w:lineRule="exact"/>
        <w:ind w:left="0" w:right="0" w:firstLine="576"/>
        <w:jc w:val="left"/>
      </w:pPr>
      <w:r>
        <w:rPr>
          <w:u w:val="single"/>
        </w:rPr>
        <w:t xml:space="preserve">(b) The adjusted tax allocation base value under this subsection (5) does not impact any apportionment and distribution under this section occurring in calendar years before calendar year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under RCW 39.114.020 if the increase is not included elsewhere under this section. This subsection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Any increase in the assessed value of real property, as defined in RCW 39.114.010, within an increment area as designated by any local government in RCW 39.114.020 if the increase is not included elsewhere under this section. This subsection does not apply to levies by the state or by port districts or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af908de260e44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92a852f9a4fdd" /><Relationship Type="http://schemas.openxmlformats.org/officeDocument/2006/relationships/footer" Target="/word/footer1.xml" Id="R9af908de260e4409" /></Relationships>
</file>