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e9825eb7d4c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1763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1763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Eslick, Leavitt, Senn, Callan, Schmidt, and Pollet</w:t>
      </w:r>
    </w:p>
    <w:p/>
    <w:p>
      <w:r>
        <w:rPr>
          <w:t xml:space="preserve">Read first time 02/06/23.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completion of conditional scholarship obligations and reducing penalties for excusable incomplete obligations; and amending RCW 28B.115.120.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2019 c 302 s 11 are each amended to read as follows:</w:t>
      </w:r>
    </w:p>
    <w:p>
      <w:pPr>
        <w:spacing w:before="0" w:after="0" w:line="408" w:lineRule="exact"/>
        <w:ind w:left="0" w:right="0" w:firstLine="576"/>
        <w:jc w:val="left"/>
      </w:pPr>
      <w:r>
        <w:rPr/>
        <w:t xml:space="preserve">(1) Participants in the Washington health corps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w:t>
      </w:r>
      <w:r>
        <w:t>((</w:t>
      </w:r>
      <w:r>
        <w:rPr>
          <w:strike/>
        </w:rPr>
        <w:t xml:space="preserve">shall be</w:t>
      </w:r>
      <w:r>
        <w:t>))</w:t>
      </w:r>
      <w:r>
        <w:rPr>
          <w:u w:val="single"/>
        </w:rPr>
        <w:t xml:space="preserve">,</w:t>
      </w:r>
      <w:r>
        <w:rPr/>
        <w:t xml:space="preserve"> determined by the office and established by rule</w:t>
      </w:r>
      <w:r>
        <w:rPr>
          <w:u w:val="single"/>
        </w:rPr>
        <w:t xml:space="preserve">, may not exceed two percent</w:t>
      </w:r>
      <w:r>
        <w:rPr/>
        <w:t xml:space="preserve">. 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Participants who are unable to pay the full amount due shall enter into a payment arrangement with the office for repayment including interest </w:t>
      </w:r>
      <w:r>
        <w:rPr>
          <w:u w:val="single"/>
        </w:rPr>
        <w:t xml:space="preserve">not to exceed two percent</w:t>
      </w:r>
      <w:r>
        <w:rPr/>
        <w:t xml:space="preserve">. The office shall set the maximum period for repayment by rule.</w:t>
      </w:r>
    </w:p>
    <w:p>
      <w:pPr>
        <w:spacing w:before="0" w:after="0" w:line="408" w:lineRule="exact"/>
        <w:ind w:left="0" w:right="0" w:firstLine="576"/>
        <w:jc w:val="left"/>
      </w:pPr>
      <w:r>
        <w:rPr/>
        <w:t xml:space="preserve">(6)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(7)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(6)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rPr/>
        <w:t xml:space="preserve">(8)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rPr/>
        <w:t xml:space="preserve">(9) </w:t>
      </w:r>
      <w:r>
        <w:rPr>
          <w:u w:val="single"/>
        </w:rPr>
        <w:t xml:space="preserve">To the extent reasonably practicable, the office shall reduce, or help to reduce, barriers that threaten a participant's ability to complete their service obligations under this chapter by offering wraparound services including, for example, navigation support for public benefits, financial coaching, and access to food, housing, and child care resources and referrals.</w:t>
      </w:r>
    </w:p>
    <w:p>
      <w:pPr>
        <w:spacing w:before="0" w:after="0" w:line="408" w:lineRule="exact"/>
        <w:ind w:left="0" w:right="0" w:firstLine="576"/>
        <w:jc w:val="left"/>
      </w:pPr>
      <w:r>
        <w:rPr>
          <w:u w:val="single"/>
        </w:rPr>
        <w:t xml:space="preserve">(10)</w:t>
      </w:r>
      <w:r>
        <w:rPr/>
        <w:t xml:space="preserve"> The office </w:t>
      </w:r>
      <w:r>
        <w:t>((</w:t>
      </w:r>
      <w:r>
        <w:rPr>
          <w:strike/>
        </w:rPr>
        <w:t xml:space="preserve">may</w:t>
      </w:r>
      <w:r>
        <w:t>))</w:t>
      </w:r>
      <w:r>
        <w:rPr/>
        <w:t xml:space="preserve"> </w:t>
      </w:r>
      <w:r>
        <w:rPr>
          <w:u w:val="single"/>
        </w:rPr>
        <w:t xml:space="preserve">shall</w:t>
      </w:r>
      <w:r>
        <w:rPr/>
        <w:t xml:space="preserve"> make exceptions to the conditions for participation and repayment obligations should </w:t>
      </w:r>
      <w:r>
        <w:rPr>
          <w:u w:val="single"/>
        </w:rPr>
        <w:t xml:space="preserve">substantial</w:t>
      </w:r>
      <w:r>
        <w:rPr/>
        <w:t xml:space="preserve"> circumstances beyond the control of individual participants warrant such exceptions. The office shall establish an appeal process by rule. </w:t>
      </w:r>
      <w:r>
        <w:rPr>
          <w:u w:val="single"/>
        </w:rPr>
        <w:t xml:space="preserve">Substantial circumstances include, but are not limited to:</w:t>
      </w:r>
    </w:p>
    <w:p>
      <w:pPr>
        <w:spacing w:before="0" w:after="0" w:line="408" w:lineRule="exact"/>
        <w:ind w:left="0" w:right="0" w:firstLine="576"/>
        <w:jc w:val="left"/>
      </w:pPr>
      <w:r>
        <w:rPr>
          <w:u w:val="single"/>
        </w:rPr>
        <w:t xml:space="preserve">(a) The participant is a service member of the armed forces, including the national guard and armed forces reserves, or is a spouse or dependent of a service member, who receives permanent change of station or deployment orders to move out-of-state or to a location that would create a hardship to complete the participant's service obligations under this chapter. The participant shall provide the office with a copy of the official military orders or a signed letter from the service member's commanding officer confirming change of station orders;</w:t>
      </w:r>
    </w:p>
    <w:p>
      <w:pPr>
        <w:spacing w:before="0" w:after="0" w:line="408" w:lineRule="exact"/>
        <w:ind w:left="0" w:right="0" w:firstLine="576"/>
        <w:jc w:val="left"/>
      </w:pPr>
      <w:r>
        <w:rPr>
          <w:u w:val="single"/>
        </w:rPr>
        <w:t xml:space="preserve">(b) The participant is experiencing unforeseen emergencies or hardships that substantially affect the participant's ability to complete the participant's service obligations under this chapter.</w:t>
      </w:r>
    </w:p>
    <w:p/>
    <w:p>
      <w:pPr>
        <w:jc w:val="center"/>
      </w:pPr>
      <w:r>
        <w:rPr>
          <w:b/>
        </w:rPr>
        <w:t>--- END ---</w:t>
      </w:r>
    </w:p>
    <w:sectPr>
      <w:pgNumType w:start="1"/>
      <w:footerReference xmlns:r="http://schemas.openxmlformats.org/officeDocument/2006/relationships" r:id="R34bfda3082c14a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1959189d640ad" /><Relationship Type="http://schemas.openxmlformats.org/officeDocument/2006/relationships/footer" Target="/word/footer1.xml" Id="R34bfda3082c14a5e" /></Relationships>
</file>