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ba85f803d54228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HOUSE BILL 1992</w:t>
      </w:r>
    </w:p>
    <w:p>
      <w:pPr>
        <w:jc w:val="center"/>
        <w:spacing w:before="720" w:after="0" w:line="240"/>
      </w:pPr>
      <w:r>
        <w:t>68th Legislature</w:t>
      </w:r>
    </w:p>
    <w:p>
      <w:pPr>
        <w:jc w:val="center"/>
        <w:spacing w:before="0" w:after="1440" w:line="240"/>
      </w:pPr>
      <w:r>
        <w:t>2024 Regular Session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February 9, 2024</w:t>
            </w:r>
          </w:p>
          <w:p>
            <w:pPr>
              <w:ind w:left="0" w:right="0" w:firstLine="360"/>
            </w:pPr>
            <w:r>
              <w:t xml:space="preserve">Yeas </w:t>
              <w:t xml:space="preserve">96</w:t>
            </w:r>
            <w:r>
              <w:t xml:space="preserve">  Nays </w:t>
              <w:t xml:space="preserve">1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  <w:p/>
          <w:p/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February 29, 2024</w:t>
            </w:r>
          </w:p>
          <w:p>
            <w:pPr>
              <w:ind w:left="0" w:right="0" w:firstLine="360"/>
            </w:pPr>
            <w:r>
              <w:t xml:space="preserve">Yeas </w:t>
              <w:t xml:space="preserve">49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18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Bernard Dean, Chief Clerk of the House of Representatives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HOUSE BILL 1992</w:t>
            </w:r>
            <w:r>
              <w:rPr>
                <w:rFonts w:ascii="Times New Roman" w:hAnsi="Times New Roman"/>
                <w:sz w:val="20"/>
              </w:rPr>
              <w:t xml:space="preserve"> as passed by the House of Representatives and the Senate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</w:p>
          <w:p>
            <w:pPr>
              <w:jc w:val="right"/>
              <w:spacing w:before="0" w:after="0" w:line="240"/>
            </w:pPr>
            <w:r>
              <w:rPr>
                <w:rFonts w:ascii="Times New Roman" w:hAnsi="Times New Roman"/>
                <w:sz w:val="20"/>
              </w:rPr>
              <w:t xml:space="preserve">Chief Clerk</w:t>
            </w: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/>
            </w:pPr>
            <w:r>
              <w:t xml:space="preserve">Approved 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1992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2024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68th Legislature</w:t>
        <w:tab/>
      </w:r>
      <w:r>
        <w:rPr>
          <w:b/>
        </w:rPr>
        <w:t>2024 Regular Session</w:t>
      </w:r>
    </w:p>
    <w:p/>
    <w:p>
      <w:r>
        <w:rPr>
          <w:b/>
        </w:rPr>
        <w:t xml:space="preserve">By </w:t>
      </w:r>
      <w:r>
        <w:t>Representatives Timmons, Lekanoff, Ramel, Fosse, and Reeves; by request of Administrative Office of the Courts</w:t>
      </w:r>
    </w:p>
    <w:p/>
    <w:p>
      <w:r>
        <w:rPr>
          <w:t xml:space="preserve">Prefiled 12/20/23.</w:t>
        </w:rPr>
      </w:r>
      <w:r>
        <w:rPr>
          <w:t xml:space="preserve">Read first time 01/08/24.  </w:t>
        </w:rPr>
      </w:r>
      <w:r>
        <w:rPr>
          <w:t xml:space="preserve">Referred to Committee on Civil Rights &amp; Judiciary.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adding an additional superior court judge in Whatcom county; and amending RCW 2.08.063.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2</w:t>
      </w:r>
      <w:r>
        <w:rPr/>
        <w:t xml:space="preserve">.</w:t>
      </w:r>
      <w:r>
        <w:t xml:space="preserve">08</w:t>
      </w:r>
      <w:r>
        <w:rPr/>
        <w:t xml:space="preserve">.</w:t>
      </w:r>
      <w:r>
        <w:t xml:space="preserve">063</w:t>
      </w:r>
      <w:r>
        <w:rPr/>
        <w:t xml:space="preserve"> and 2013 c 210 s 1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There shall be in the county of Lincoln one judge of the superior court; in the county of Skagit, four judges of the superior court; in the county of Walla Walla, two judges of the superior court; in the county of Whitman, one judge of the superior court; in the county of Yakima, eight judges of the superior court; in the county of Adams, one judge of the superior court; in the county of Whatcom, </w:t>
      </w:r>
      <w:r>
        <w:t>((</w:t>
      </w:r>
      <w:r>
        <w:rPr>
          <w:strike/>
        </w:rPr>
        <w:t xml:space="preserve">four</w:t>
      </w:r>
      <w:r>
        <w:t>))</w:t>
      </w:r>
      <w:r>
        <w:rPr/>
        <w:t xml:space="preserve"> </w:t>
      </w:r>
      <w:r>
        <w:rPr>
          <w:u w:val="single"/>
        </w:rPr>
        <w:t xml:space="preserve">five</w:t>
      </w:r>
      <w:r>
        <w:rPr/>
        <w:t xml:space="preserve"> judges of the superior court.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6c6de06a50af4838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1992.PL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a2a89f804e43b2" /><Relationship Type="http://schemas.openxmlformats.org/officeDocument/2006/relationships/footer" Target="/word/footer1.xml" Id="R6c6de06a50af4838" /></Relationships>
</file>