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0f2c652eb46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89</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Cheney, Low, Ramos, and Graham</w:t>
      </w:r>
    </w:p>
    <w:p/>
    <w:p>
      <w:r>
        <w:rPr>
          <w:t xml:space="preserve">Prefiled 12/22/23.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size of yard signs that are exempt from certain political advertising disclosure requirements; and amending RCW 42.17A.320.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and if necessary, the statement "Top Three Donors to PAC Contributors," followed by a listing of the names of the three individuals or entities, other than political committees, making the largest aggregated contributions as determined by RCW 42.17A.350(2);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and if necessary, the statement "Top Three Donors to PAC Contributors," followed by a listing of the names of the three individuals or entities other than political committees making the largest aggregate contributions to political committees as determined by RCW 42.17A.350(2).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and if necessary, the statement "Top Three Donors to PAC Contributors," followed by a listing of the names of the three individuals or entities, other than political committees, making the largest aggregate contributions to political committees as determined by RCW 42.17A.350(2).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A series of political advertising sponsored by the same political committee, each of which is under one thousand dollars, must include the top five contributors and top three contributors, other than political committees, as required by RCW 42.17A.350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w:t>
      </w:r>
      <w:r>
        <w:t>((</w:t>
      </w:r>
      <w:r>
        <w:rPr>
          <w:strike/>
        </w:rPr>
        <w:t xml:space="preserve">the sponsor's name and address, and</w:t>
      </w:r>
      <w:r>
        <w:t>))</w:t>
      </w:r>
      <w:r>
        <w:rPr/>
        <w:t xml:space="preserve"> the top five contributors and top three PAC contributors as required by RCW 42.17A.350</w:t>
      </w:r>
      <w:r>
        <w:t>((</w:t>
      </w:r>
      <w:r>
        <w:rPr>
          <w:strike/>
        </w:rPr>
        <w:t xml:space="preserve">,</w:t>
      </w:r>
      <w:r>
        <w: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7fe93ae662ee40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428032bbc4adc" /><Relationship Type="http://schemas.openxmlformats.org/officeDocument/2006/relationships/footer" Target="/word/footer1.xml" Id="R7fe93ae662ee40ce" /></Relationships>
</file>