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11e621bf8c4023" /></Relationships>
</file>

<file path=word/document.xml><?xml version="1.0" encoding="utf-8"?>
<w:document xmlns:w="http://schemas.openxmlformats.org/wordprocessingml/2006/main">
  <w:body>
    <w:p>
      <w:r>
        <w:t>S-0209.1</w:t>
      </w:r>
    </w:p>
    <w:p>
      <w:pPr>
        <w:jc w:val="center"/>
      </w:pPr>
      <w:r>
        <w:t>_______________________________________________</w:t>
      </w:r>
    </w:p>
    <w:p/>
    <w:p>
      <w:pPr>
        <w:jc w:val="center"/>
      </w:pPr>
      <w:r>
        <w:rPr>
          <w:b/>
        </w:rPr>
        <w:t>SENATE BILL 5000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Wagoner, Boehnke, Braun, Conway, Dozier, Frame, Gildon, Hasegawa, Holy, King, Kuderer, MacEwen, Mullet, Muzzall, Pedersen, Rivers, Rolfes, Schoesler, Short, Torres, Warnick, Wellman, J. Wilson, and L. Wilson</w:t>
      </w:r>
    </w:p>
    <w:p/>
    <w:p>
      <w:r>
        <w:rPr>
          <w:t xml:space="preserve">Prefiled 12/05/22.</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contributions of Americans of Chinese descent; and adding a new section to chapter 43.117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(1) January of each year will be known as Americans of Chinese descent history month. Each January is designated as a time for people of this state to commemorate the contributions of Americans of Chinese descent to the history and heritage of Washington state and the United States.</w:t>
      </w:r>
    </w:p>
    <w:p>
      <w:pPr>
        <w:spacing w:before="0" w:after="0" w:line="408" w:lineRule="exact"/>
        <w:ind w:left="0" w:right="0" w:firstLine="576"/>
        <w:jc w:val="left"/>
      </w:pPr>
      <w:r>
        <w:rPr/>
        <w:t xml:space="preserve">(2) Public schools are encouraged to designate time for appropriate activities in commemoration of Americans of Chinese descent history month and the lives, history, achievements, and contributions of Americans of Chinese descent.</w:t>
      </w:r>
    </w:p>
    <w:p/>
    <w:p>
      <w:pPr>
        <w:jc w:val="center"/>
      </w:pPr>
      <w:r>
        <w:rPr>
          <w:b/>
        </w:rPr>
        <w:t>--- END ---</w:t>
      </w:r>
    </w:p>
    <w:sectPr>
      <w:pgNumType w:start="1"/>
      <w:footerReference xmlns:r="http://schemas.openxmlformats.org/officeDocument/2006/relationships" r:id="R4fcded839d4246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8d4db0b4a546cc" /><Relationship Type="http://schemas.openxmlformats.org/officeDocument/2006/relationships/footer" Target="/word/footer1.xml" Id="R4fcded839d42463f" /></Relationships>
</file>