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df121d0ef044a8" /></Relationships>
</file>

<file path=word/document.xml><?xml version="1.0" encoding="utf-8"?>
<w:document xmlns:w="http://schemas.openxmlformats.org/wordprocessingml/2006/main">
  <w:body>
    <w:p>
      <w:r>
        <w:t>S-0061.3</w:t>
      </w:r>
    </w:p>
    <w:p>
      <w:pPr>
        <w:jc w:val="center"/>
      </w:pPr>
      <w:r>
        <w:t>_______________________________________________</w:t>
      </w:r>
    </w:p>
    <w:p/>
    <w:p>
      <w:pPr>
        <w:jc w:val="center"/>
      </w:pPr>
      <w:r>
        <w:rPr>
          <w:b/>
        </w:rPr>
        <w:t>SENATE BILL 5047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Trudeau, Nguyen, C. Wilson, Dhingra, Conway, Frame, Hasegawa, Hunt, Kuderer, Liias, Lovelett, Nobles, Pedersen, Randall, Stanford, and Valdez</w:t>
      </w:r>
    </w:p>
    <w:p/>
    <w:p>
      <w:r>
        <w:rPr>
          <w:t xml:space="preserve">Prefiled 12/14/22.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f4b366cb16ed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a758412b74b41" /><Relationship Type="http://schemas.openxmlformats.org/officeDocument/2006/relationships/footer" Target="/word/footer1.xml" Id="Rf4b366cb16ed42de" /></Relationships>
</file>