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4cbab4f6d64970" /></Relationships>
</file>

<file path=word/document.xml><?xml version="1.0" encoding="utf-8"?>
<w:document xmlns:w="http://schemas.openxmlformats.org/wordprocessingml/2006/main">
  <w:body>
    <w:p>
      <w:r>
        <w:t>S-2741.3</w:t>
      </w:r>
    </w:p>
    <w:p>
      <w:pPr>
        <w:jc w:val="center"/>
      </w:pPr>
      <w:r>
        <w:t>_______________________________________________</w:t>
      </w:r>
    </w:p>
    <w:p/>
    <w:p>
      <w:pPr>
        <w:jc w:val="center"/>
      </w:pPr>
      <w:r>
        <w:rPr>
          <w:b/>
        </w:rPr>
        <w:t>SUBSTITUTE SENATE BILL 5162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Liias, King, and Nobles; by request of Office of Financial Management)</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46.01.385, 46.20.745, 46.63.030, 46.68.063, 46.68.290, 46.68.300, 46.68.370, 46.68.395, 46.68.490, 46.68.500, 47.12.063, 47.56.870, 47.56.876, 47.60.322, 47.66.120, and 82.44.200; amending 2022 c 186 ss 205, 206, 207, 208, 209, 210, 211, 212, 213, 214, 215, 216, 217, 218, 219, 221, 222, 223, 224, 301, 302, 303, 304, 305, 306, 307, 308, 309, 310, 401, 402, 403, 404, and 405 (uncodified); amending 2021 c 333 ss 304 and 407 (uncodified); amending 2023 c 2 s 2 (uncodified); adding a new section to chapter 70A.535 RCW; adding a new section to 2022 c 186 (uncodified); creating new sections; repealing 2022 c 187 ss 201-211, 301-308, and 401 (uncodified); making appropriations and authorizing expenditures for capital improvements;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2025.</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2024" or "FY 2024" means the fiscal year ending June 30, 2024.</w:t>
      </w:r>
    </w:p>
    <w:p>
      <w:pPr>
        <w:spacing w:before="0" w:after="0" w:line="408" w:lineRule="exact"/>
        <w:ind w:left="0" w:right="0" w:firstLine="576"/>
        <w:jc w:val="left"/>
      </w:pPr>
      <w:r>
        <w:rPr/>
        <w:t xml:space="preserve">(b) "Fiscal year 2025" or "FY 2025" means the fiscal year ending June 30, 2025.</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pPr>
        <w:tabs>
          <w:tab w:val="right" w:leader="dot" w:pos="9360"/>
        </w:tabs>
      </w:pPr>
      <w:r>
        <w:rPr/>
        <w:t xml:space="preserve">Grade Crossing Protective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tabs>
          <w:tab w:val="right" w:leader="dot" w:pos="9936"/>
        </w:tabs>
        <w:ind w:left="0" w:right="0" w:firstLine="1440"/>
      </w:pPr>
      <w:r>
        <w:rPr/>
        <w:t xml:space="preserve">TOTAL APPROPRIATION</w:t>
      </w:r>
      <w:r>
        <w:tab/>
      </w:r>
      <w:r>
        <w:rPr/>
        <w:t xml:space="preserve">$326,000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rPr/>
        <w:t xml:space="preserve">$1,187,000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commission to install a sign in memory of Zachary Lee Rager on or near the bridge on the Willapa trail that crosses the Chehalis river near old highway 603 providing information about the hazards of cold 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increasing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$300,000 of the multimodal transportation account—state appropriation is provided solely for the joint legislative audit and review committee to conduct an independent review of the usage of triple trailer commercial vehicle configurations.</w:t>
      </w:r>
    </w:p>
    <w:p>
      <w:pPr>
        <w:spacing w:before="0" w:after="0" w:line="408" w:lineRule="exact"/>
        <w:ind w:left="0" w:right="0" w:firstLine="576"/>
        <w:jc w:val="left"/>
      </w:pPr>
      <w:r>
        <w:rPr/>
        <w:t xml:space="preserve">(1) As part of the review, the committee must:</w:t>
      </w:r>
    </w:p>
    <w:p>
      <w:pPr>
        <w:spacing w:before="0" w:after="0" w:line="408" w:lineRule="exact"/>
        <w:ind w:left="0" w:right="0" w:firstLine="576"/>
        <w:jc w:val="left"/>
      </w:pPr>
      <w:r>
        <w:rPr/>
        <w:t xml:space="preserve">(a) Consult with at least seven industry motor carriers, including five national carriers and two regional carriers, that operate triple trailer configurations to gather vehicle miles traveled, collisions and causes of collisions for each trailer configuration operated, power unit vehicle miles traveled saved by triple trailer usage, employee displacement and classification changes, and estimated carbon reductions resulting from triple trailer usage; and</w:t>
      </w:r>
    </w:p>
    <w:p>
      <w:pPr>
        <w:spacing w:before="0" w:after="0" w:line="408" w:lineRule="exact"/>
        <w:ind w:left="0" w:right="0" w:firstLine="576"/>
        <w:jc w:val="left"/>
      </w:pPr>
      <w:r>
        <w:rPr/>
        <w:t xml:space="preserve">(b) Evaluate, at a minimum, triple trailer usage in other states to include requirements pertaining to permitting, operator and vehicle licensing, and equipment and infrastructure, with a five-year comparison of collision and safety related data pertaining to the operation of triple trailers in allowable states as compared to all other allowable commercial vehicle trailer configurations.</w:t>
      </w:r>
    </w:p>
    <w:p>
      <w:pPr>
        <w:spacing w:before="0" w:after="0" w:line="408" w:lineRule="exact"/>
        <w:ind w:left="0" w:right="0" w:firstLine="576"/>
        <w:jc w:val="left"/>
      </w:pPr>
      <w:r>
        <w:rPr/>
        <w:t xml:space="preserve">(2) The review must include:</w:t>
      </w:r>
    </w:p>
    <w:p>
      <w:pPr>
        <w:spacing w:before="0" w:after="0" w:line="408" w:lineRule="exact"/>
        <w:ind w:left="0" w:right="0" w:firstLine="576"/>
        <w:jc w:val="left"/>
      </w:pPr>
      <w:r>
        <w:rPr/>
        <w:t xml:space="preserve">(a) Details of triple trailer operations by motor carriers to identify unique dependencies placed on public infrastructure for parking, enforcement, inspection, and travel routes;</w:t>
      </w:r>
    </w:p>
    <w:p>
      <w:pPr>
        <w:spacing w:before="0" w:after="0" w:line="408" w:lineRule="exact"/>
        <w:ind w:left="0" w:right="0" w:firstLine="576"/>
        <w:jc w:val="left"/>
      </w:pPr>
      <w:r>
        <w:rPr/>
        <w:t xml:space="preserve">(b) Consultation with commercial vehicle enforcement entities in states that allow the use of triple trailer configurations to determine challenges to enforcement, safety, and expedient traffic flow; and</w:t>
      </w:r>
    </w:p>
    <w:p>
      <w:pPr>
        <w:spacing w:before="0" w:after="0" w:line="408" w:lineRule="exact"/>
        <w:ind w:left="0" w:right="0" w:firstLine="576"/>
        <w:jc w:val="left"/>
      </w:pPr>
      <w:r>
        <w:rPr/>
        <w:t xml:space="preserve">(c) A review of federal ISTEA freeze variances that have occurred since 1991, including changes in the 2015 FAST act, that can be utilized to gain federal approval for a pilot or operation of triple trailer configurations in Washington state.</w:t>
      </w:r>
    </w:p>
    <w:p>
      <w:pPr>
        <w:spacing w:before="0" w:after="0" w:line="408" w:lineRule="exact"/>
        <w:ind w:left="0" w:right="0" w:firstLine="576"/>
        <w:jc w:val="left"/>
      </w:pPr>
      <w:r>
        <w:rPr/>
        <w:t xml:space="preserve">(3) The committee must report to the transportation committees of the legislature best practices that would benefit Washington state in the operation of triple trailer configurations, and any recommendations for further legislative and policy actions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t xml:space="preserve">$755,000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t xml:space="preserve">(2) $535,000 of the multimodal transportation account</w:t>
      </w:r>
      <w:r>
        <w:rPr>
          <w:rFonts w:ascii="Times New Roman" w:hAnsi="Times New Roman"/>
        </w:rPr>
        <w:t xml:space="preserve">—</w:t>
      </w:r>
      <w:r>
        <w:rPr/>
        <w:t xml:space="preserve">state appropriation is provided solely for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$3,519,000</w:t>
      </w:r>
    </w:p>
    <w:p>
      <w:pPr>
        <w:spacing w:before="120" w:after="0" w:line="408" w:lineRule="exact"/>
        <w:ind w:left="0" w:right="0" w:firstLine="576"/>
        <w:jc w:val="left"/>
      </w:pPr>
      <w:r>
        <w:rPr/>
        <w:t xml:space="preserve">The appropriation in this section is subject to the following conditions and limitations: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the antitrust division of the attorney general's office to convene a work group to examine consumer motor vehicle fuel pricing in Washington state.</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an interagency agreement with the department of licensing for staff support and assistance related to the work group established under subsection (1) of this section.</w:t>
      </w:r>
    </w:p>
    <w:p>
      <w:pPr>
        <w:spacing w:before="0" w:after="0" w:line="408" w:lineRule="exact"/>
        <w:ind w:left="0" w:right="0" w:firstLine="576"/>
        <w:jc w:val="left"/>
      </w:pPr>
      <w:r>
        <w:rPr/>
        <w:t xml:space="preserve">(3) The membership of the work group established under subsection (1) of this section must include, but is not limited to:</w:t>
      </w:r>
    </w:p>
    <w:p>
      <w:pPr>
        <w:spacing w:before="0" w:after="0" w:line="408" w:lineRule="exact"/>
        <w:ind w:left="0" w:right="0" w:firstLine="576"/>
        <w:jc w:val="left"/>
      </w:pPr>
      <w:r>
        <w:rPr/>
        <w:t xml:space="preserve">(a) The chair and ranking member of the transportation committees of the legislature;</w:t>
      </w:r>
    </w:p>
    <w:p>
      <w:pPr>
        <w:spacing w:before="0" w:after="0" w:line="408" w:lineRule="exact"/>
        <w:ind w:left="0" w:right="0" w:firstLine="576"/>
        <w:jc w:val="left"/>
      </w:pPr>
      <w:r>
        <w:rPr/>
        <w:t xml:space="preserve">(b) Representatives of the department of licensing, the department of commerce, the department of ecology, and the office of financial management;</w:t>
      </w:r>
    </w:p>
    <w:p>
      <w:pPr>
        <w:spacing w:before="0" w:after="0" w:line="408" w:lineRule="exact"/>
        <w:ind w:left="0" w:right="0" w:firstLine="576"/>
        <w:jc w:val="left"/>
      </w:pPr>
      <w:r>
        <w:rPr/>
        <w:t xml:space="preserve">(c) Fuel refineries, distributors, suppliers, and retail establishments; and</w:t>
      </w:r>
    </w:p>
    <w:p>
      <w:pPr>
        <w:spacing w:before="0" w:after="0" w:line="408" w:lineRule="exact"/>
        <w:ind w:left="0" w:right="0" w:firstLine="576"/>
        <w:jc w:val="left"/>
      </w:pPr>
      <w:r>
        <w:rPr/>
        <w:t xml:space="preserve">(d) Academic experts and consumer advocacy organizations with knowledge and expertise in fuel pricing.</w:t>
      </w:r>
    </w:p>
    <w:p>
      <w:pPr>
        <w:spacing w:before="0" w:after="0" w:line="408" w:lineRule="exact"/>
        <w:ind w:left="0" w:right="0" w:firstLine="576"/>
        <w:jc w:val="left"/>
      </w:pPr>
      <w:r>
        <w:rPr/>
        <w:t xml:space="preserve">(4) The work group established under subsection (1) of this section must review issues to include, but not be limited to:</w:t>
      </w:r>
    </w:p>
    <w:p>
      <w:pPr>
        <w:spacing w:before="0" w:after="0" w:line="408" w:lineRule="exact"/>
        <w:ind w:left="0" w:right="0" w:firstLine="576"/>
        <w:jc w:val="left"/>
      </w:pPr>
      <w:r>
        <w:rPr/>
        <w:t xml:space="preserve">(a) Previous studies and evaluations of fuel pricing in Washington state, including an update of the 2007-08 Gas Price Study through 2022 as deemed appropriate by the work group;</w:t>
      </w:r>
    </w:p>
    <w:p>
      <w:pPr>
        <w:spacing w:before="0" w:after="0" w:line="408" w:lineRule="exact"/>
        <w:ind w:left="0" w:right="0" w:firstLine="576"/>
        <w:jc w:val="left"/>
      </w:pPr>
      <w:r>
        <w:rPr/>
        <w:t xml:space="preserve">(b) Trends in fuel pricing in Washington state;</w:t>
      </w:r>
    </w:p>
    <w:p>
      <w:pPr>
        <w:spacing w:before="0" w:after="0" w:line="408" w:lineRule="exact"/>
        <w:ind w:left="0" w:right="0" w:firstLine="576"/>
        <w:jc w:val="left"/>
      </w:pPr>
      <w:r>
        <w:rPr/>
        <w:t xml:space="preserve">(c) Factors causing fuel prices in Washington state to be higher than the national average and how these factors have changed over time;</w:t>
      </w:r>
    </w:p>
    <w:p>
      <w:pPr>
        <w:spacing w:before="0" w:after="0" w:line="408" w:lineRule="exact"/>
        <w:ind w:left="0" w:right="0" w:firstLine="576"/>
        <w:jc w:val="left"/>
      </w:pPr>
      <w:r>
        <w:rPr/>
        <w:t xml:space="preserve">(d)(i) Margins and profits at the fuel production, distribution, and retail levels;</w:t>
      </w:r>
    </w:p>
    <w:p>
      <w:pPr>
        <w:spacing w:before="0" w:after="0" w:line="408" w:lineRule="exact"/>
        <w:ind w:left="0" w:right="0" w:firstLine="576"/>
        <w:jc w:val="left"/>
      </w:pPr>
      <w:r>
        <w:rPr/>
        <w:t xml:space="preserve">(ii) Information provided pursuant to (d)(i) of this subsection must be kept confidential and is exempt from disclosure under chapter 42.56 RCW. Such information must be aggregated to ensure confidentiality, but may be utilized in summarized form as part of the work group process and in the final report under subsection (5) of this section;</w:t>
      </w:r>
    </w:p>
    <w:p>
      <w:pPr>
        <w:spacing w:before="0" w:after="0" w:line="408" w:lineRule="exact"/>
        <w:ind w:left="0" w:right="0" w:firstLine="576"/>
        <w:jc w:val="left"/>
      </w:pPr>
      <w:r>
        <w:rPr/>
        <w:t xml:space="preserve">(e) State tax policies, environmental protections, and regulatory factors that may impact fuel pricing and make the state's fuel marketplace more or less competitive;</w:t>
      </w:r>
    </w:p>
    <w:p>
      <w:pPr>
        <w:spacing w:before="0" w:after="0" w:line="408" w:lineRule="exact"/>
        <w:ind w:left="0" w:right="0" w:firstLine="576"/>
        <w:jc w:val="left"/>
      </w:pPr>
      <w:r>
        <w:rPr/>
        <w:t xml:space="preserve">(f) Supply dynamics affecting the fuel markets in Washington state; and</w:t>
      </w:r>
    </w:p>
    <w:p>
      <w:pPr>
        <w:spacing w:before="0" w:after="0" w:line="408" w:lineRule="exact"/>
        <w:ind w:left="0" w:right="0" w:firstLine="576"/>
        <w:jc w:val="left"/>
      </w:pPr>
      <w:r>
        <w:rPr/>
        <w:t xml:space="preserve">(g) Potential reporting and audit requirements that would make fuel pricing more transparent to Washington state consumers.</w:t>
      </w:r>
    </w:p>
    <w:p>
      <w:pPr>
        <w:spacing w:before="0" w:after="0" w:line="408" w:lineRule="exact"/>
        <w:ind w:left="0" w:right="0" w:firstLine="576"/>
        <w:jc w:val="left"/>
      </w:pPr>
      <w:r>
        <w:rPr/>
        <w:t xml:space="preserve">(5) The attorney general's office must report its findings and recommendations to the governor's office and the appropriate policy and fiscal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geographic preference must be given to the 16 statewide locations the department of ecology has identified as overburdened and highly impacted by air pollution. A report summarizing mapping project progress is due to the transportation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 $100,000 of the multimodal transportation account</w:t>
      </w:r>
      <w:r>
        <w:rPr>
          <w:rFonts w:ascii="Times New Roman" w:hAnsi="Times New Roman"/>
        </w:rPr>
        <w:t xml:space="preserve">—</w:t>
      </w:r>
      <w:r>
        <w:rPr/>
        <w:t xml:space="preserve">state appropriation is provided solely for Washington State University to study the potential impacts that current licensing requirements, including training hours, and testing may have on the shortage of commercial drivers, with a focus on public transit operators. The study must provide a comprehensive review and recommendations for improving the state's commercial driver training and certification, including:</w:t>
      </w:r>
    </w:p>
    <w:p>
      <w:pPr>
        <w:spacing w:before="0" w:after="0" w:line="408" w:lineRule="exact"/>
        <w:ind w:left="0" w:right="0" w:firstLine="576"/>
        <w:jc w:val="left"/>
      </w:pPr>
      <w:r>
        <w:rPr/>
        <w:t xml:space="preserve">(1) A review of standards that identify federal mandates for transit operator training;</w:t>
      </w:r>
    </w:p>
    <w:p>
      <w:pPr>
        <w:spacing w:before="0" w:after="0" w:line="408" w:lineRule="exact"/>
        <w:ind w:left="0" w:right="0" w:firstLine="576"/>
        <w:jc w:val="left"/>
      </w:pPr>
      <w:r>
        <w:rPr/>
        <w:t xml:space="preserve">(2) The department of licensing's interpretation of the federal mandates and what constitutes an additive standard not required by federal mandates;</w:t>
      </w:r>
    </w:p>
    <w:p>
      <w:pPr>
        <w:spacing w:before="0" w:after="0" w:line="408" w:lineRule="exact"/>
        <w:ind w:left="0" w:right="0" w:firstLine="576"/>
        <w:jc w:val="left"/>
      </w:pPr>
      <w:r>
        <w:rPr/>
        <w:t xml:space="preserve">(3) Identifying areas for streamlining state training requirements;</w:t>
      </w:r>
    </w:p>
    <w:p>
      <w:pPr>
        <w:spacing w:before="0" w:after="0" w:line="408" w:lineRule="exact"/>
        <w:ind w:left="0" w:right="0" w:firstLine="576"/>
        <w:jc w:val="left"/>
      </w:pPr>
      <w:r>
        <w:rPr/>
        <w:t xml:space="preserve">(4) Reviewing similarities and differences of at least five states on their training and certification of commercial drivers; and</w:t>
      </w:r>
    </w:p>
    <w:p>
      <w:pPr>
        <w:spacing w:before="0" w:after="0" w:line="408" w:lineRule="exact"/>
        <w:ind w:left="0" w:right="0" w:firstLine="576"/>
        <w:jc w:val="left"/>
      </w:pPr>
      <w:r>
        <w:rPr/>
        <w:t xml:space="preserve">(5) Identifying challenges and issues for transit agencies regarding current training, notice, department response, certification, and commercial drivers licensing standards and what adjustments may be warranted to help alleviate the shortage of public transit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pPr>
        <w:tabs>
          <w:tab w:val="right" w:leader="dot" w:pos="9360"/>
        </w:tabs>
      </w:pPr>
      <w:r>
        <w:rPr/>
        <w:t xml:space="preserve">Driver's Education Safety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$543,000</w:t>
      </w:r>
    </w:p>
    <w:p>
      <w:pPr>
        <w:spacing w:before="120" w:after="0" w:line="408" w:lineRule="exact"/>
        <w:ind w:left="0" w:right="0" w:firstLine="576"/>
        <w:jc w:val="left"/>
      </w:pPr>
      <w:r>
        <w:rPr/>
        <w:t xml:space="preserve">The appropriation in this section is subject to the following conditions and limitations: The entire driver's education safety improvement account</w:t>
      </w:r>
      <w:r>
        <w:rPr>
          <w:rFonts w:ascii="Times New Roman" w:hAnsi="Times New Roman"/>
        </w:rPr>
        <w:t xml:space="preserve">—</w:t>
      </w:r>
      <w:r>
        <w:rPr/>
        <w:t xml:space="preserve">state appropriation is provided solely for the implementation of chapter . . . (Engrossed Substitute Senate Bill No. 5583), Laws of 2023 (improving young driver safety). If chapter . . . (Engrossed Substitute Senate Bill No. 5583), Laws of 2023 is not enacted by June 30, 2023, the amount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The entire motor vehicle account</w:t>
      </w:r>
      <w:r>
        <w:rPr>
          <w:rFonts w:ascii="Times New Roman" w:hAnsi="Times New Roman"/>
        </w:rPr>
        <w:t xml:space="preserve">—</w:t>
      </w:r>
      <w:r>
        <w:rPr/>
        <w:t xml:space="preserve">state appropriation is provided solely for the implementation of chapter . . . (Senate Bill No. 5757), Laws of 2023 (transportation revenue forecast) or chapter . . . (Engrossed Substitute House Bill No. 1838), Laws of 2023 (transportation revenue forecast). If neither chapter . . . (Senate Bill No. 5757), Laws of 2023 or chapter . . . (Engrossed Substitute House Bill No. 1838), Laws of 2023 are enacted by June 30, 2023, the amount provided in this section lapses.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$5,093,000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$27,419,000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$34,458,000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Cooper Jones active transportation safety account</w:t>
      </w:r>
      <w:r>
        <w:rPr>
          <w:rFonts w:ascii="Times New Roman" w:hAnsi="Times New Roman"/>
        </w:rPr>
        <w:t xml:space="preserve">—</w:t>
      </w:r>
      <w:r>
        <w:rPr/>
        <w:t xml:space="preserve">state appropriation is provided solely for grant projects or programs for bicycle, pedestrian, and nonmotorist safety improvement administered by the commission in consultation with the Cooper Jones active transportation safety council.</w:t>
      </w:r>
    </w:p>
    <w:p>
      <w:pPr>
        <w:spacing w:before="0" w:after="0" w:line="408" w:lineRule="exact"/>
        <w:ind w:left="0" w:right="0" w:firstLine="576"/>
        <w:jc w:val="left"/>
      </w:pPr>
      <w:r>
        <w:rPr/>
        <w:t xml:space="preserve">(2) $485,000 of the highway safety account</w:t>
      </w:r>
      <w:r>
        <w:rPr>
          <w:rFonts w:ascii="Times New Roman" w:hAnsi="Times New Roman"/>
        </w:rPr>
        <w:t xml:space="preserve">—</w:t>
      </w:r>
      <w:r>
        <w:rPr/>
        <w:t xml:space="preserve">state appropriation and $50,000 of the highway safety account</w:t>
      </w:r>
      <w:r>
        <w:rPr>
          <w:rFonts w:ascii="Times New Roman" w:hAnsi="Times New Roman"/>
        </w:rPr>
        <w:t xml:space="preserve">—</w:t>
      </w:r>
      <w:r>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0" w:after="0" w:line="408" w:lineRule="exact"/>
        <w:ind w:left="0" w:right="0" w:firstLine="576"/>
        <w:jc w:val="left"/>
      </w:pPr>
      <w:r>
        <w:rPr/>
        <w:t xml:space="preserve">(3)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(4)(a)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(5)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(6)(a) $400,000 of the motor vehicle account</w:t>
      </w:r>
      <w:r>
        <w:rPr>
          <w:rFonts w:ascii="Times New Roman" w:hAnsi="Times New Roman"/>
        </w:rPr>
        <w:t xml:space="preserve">—</w:t>
      </w:r>
      <w:r>
        <w:rPr/>
        <w:t xml:space="preserve">state appropriation is provided solely for the commission to establish a pilot program to evaluate the outcomes and effectiveness of oral fluid roadside information used as part of the enforcement of driving under the influence laws. The commission, in cooperation with the Washington state patrol and associations representing local law enforcement agencies, must select a minimum of 10 locations to implement the pilot program as part of the field sobriety evaluation used in the investigation of suspected violations of driving under the influence laws. Pilot program locations must be initiated by March 1, 2024. The commission, in cooperation with the Washington state patrol and associations representing local law enforcement agencies, must establish specific requirements for pilot program locations including, but not limited to:</w:t>
      </w:r>
    </w:p>
    <w:p>
      <w:pPr>
        <w:spacing w:before="0" w:after="0" w:line="408" w:lineRule="exact"/>
        <w:ind w:left="0" w:right="0" w:firstLine="576"/>
        <w:jc w:val="left"/>
      </w:pPr>
      <w:r>
        <w:rPr/>
        <w:t xml:space="preserve">(i) Selection of the most valid and reliable oral fluid test instrument to be used;</w:t>
      </w:r>
    </w:p>
    <w:p>
      <w:pPr>
        <w:spacing w:before="0" w:after="0" w:line="408" w:lineRule="exact"/>
        <w:ind w:left="0" w:right="0" w:firstLine="576"/>
        <w:jc w:val="left"/>
      </w:pPr>
      <w:r>
        <w:rPr/>
        <w:t xml:space="preserve">(ii) Training for the law enforcement officers allowed to administer the test; and</w:t>
      </w:r>
    </w:p>
    <w:p>
      <w:pPr>
        <w:spacing w:before="0" w:after="0" w:line="408" w:lineRule="exact"/>
        <w:ind w:left="0" w:right="0" w:firstLine="576"/>
        <w:jc w:val="left"/>
      </w:pPr>
      <w:r>
        <w:rPr/>
        <w:t xml:space="preserve">(iii) Required measures to protect personally identifying information and test results.</w:t>
      </w:r>
    </w:p>
    <w:p>
      <w:pPr>
        <w:spacing w:before="0" w:after="0" w:line="408" w:lineRule="exact"/>
        <w:ind w:left="0" w:right="0" w:firstLine="576"/>
        <w:jc w:val="left"/>
      </w:pPr>
      <w:r>
        <w:rPr/>
        <w:t xml:space="preserve">(b) By June 30, 2025, the commission must submit a report detailing the results of the pilot program to the appropriate policy and fiscal committees of the legislature.</w:t>
      </w:r>
    </w:p>
    <w:p>
      <w:pPr>
        <w:spacing w:before="0" w:after="0" w:line="408" w:lineRule="exact"/>
        <w:ind w:left="0" w:right="0" w:firstLine="576"/>
        <w:jc w:val="left"/>
      </w:pPr>
      <w:r>
        <w:rPr/>
        <w:t xml:space="preserve">(7) Within existing resources, the commission must review and report to the transportation committees of the legislature, by December 15, 2023, on strategies and technologies used in other states to prevent and respond to wrong-way driving crashes.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$2,338,000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$2,854,000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$1,726,000</w:t>
      </w:r>
    </w:p>
    <w:p>
      <w:pPr>
        <w:tabs>
          <w:tab w:val="right" w:leader="dot" w:pos="9936"/>
        </w:tabs>
        <w:ind w:left="0" w:right="0" w:firstLine="1440"/>
      </w:pPr>
      <w:r>
        <w:rPr/>
        <w:t xml:space="preserve">TOTAL APPROPRIATION</w:t>
      </w:r>
      <w:r>
        <w:tab/>
      </w:r>
      <w:r>
        <w:rPr/>
        <w:t xml:space="preserve">$6,918,000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$4,589,000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$2,852,000</w:t>
      </w:r>
    </w:p>
    <w:p>
      <w:pPr>
        <w:tabs>
          <w:tab w:val="right" w:leader="dot" w:pos="9936"/>
        </w:tabs>
        <w:ind w:left="0" w:right="0" w:firstLine="1440"/>
      </w:pPr>
      <w:r>
        <w:rPr/>
        <w:t xml:space="preserve">TOTAL APPROPRIATION</w:t>
      </w:r>
      <w:r>
        <w:tab/>
      </w:r>
      <w:r>
        <w:rPr/>
        <w:t xml:space="preserve">$3,202,000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 and</w:t>
      </w:r>
    </w:p>
    <w:p>
      <w:pPr>
        <w:spacing w:before="0" w:after="0" w:line="408" w:lineRule="exact"/>
        <w:ind w:left="0" w:right="0" w:firstLine="576"/>
        <w:jc w:val="left"/>
      </w:pPr>
      <w:r>
        <w:rPr/>
        <w:t xml:space="preserve">(iii) Estimate total implementation costs, including start-up and ongoing administrative costs.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$350,000 of the multimodal transportation account</w:t>
      </w:r>
      <w:r>
        <w:rPr>
          <w:rFonts w:ascii="Times New Roman" w:hAnsi="Times New Roman"/>
        </w:rPr>
        <w:t xml:space="preserve">—</w:t>
      </w:r>
      <w:r>
        <w:rPr/>
        <w:t xml:space="preserve">state appropriation is for the joint transportation committee to assess and make recommendations to the transportation committees of the legislature on the status of the workforce pipeline for commercial driver's license (CDL) operators and mechanics in the transit, highway maintenance, and maritime sectors across the state. The assessment must, but is not limited to:</w:t>
      </w:r>
    </w:p>
    <w:p>
      <w:pPr>
        <w:spacing w:before="0" w:after="0" w:line="408" w:lineRule="exact"/>
        <w:ind w:left="0" w:right="0" w:firstLine="576"/>
        <w:jc w:val="left"/>
      </w:pPr>
      <w:r>
        <w:rPr/>
        <w:t xml:space="preserve">(i) Identify barriers to entry for prospective CDL or mechanic candidates;</w:t>
      </w:r>
    </w:p>
    <w:p>
      <w:pPr>
        <w:spacing w:before="0" w:after="0" w:line="408" w:lineRule="exact"/>
        <w:ind w:left="0" w:right="0" w:firstLine="576"/>
        <w:jc w:val="left"/>
      </w:pPr>
      <w:r>
        <w:rPr/>
        <w:t xml:space="preserve">(ii) Examine existing programs that may be scaled to serve a greater number of candidates;</w:t>
      </w:r>
    </w:p>
    <w:p>
      <w:pPr>
        <w:spacing w:before="0" w:after="0" w:line="408" w:lineRule="exact"/>
        <w:ind w:left="0" w:right="0" w:firstLine="576"/>
        <w:jc w:val="left"/>
      </w:pPr>
      <w:r>
        <w:rPr/>
        <w:t xml:space="preserve">(iii) Highlight existing programs that may be replicated by transit agencies statewide; and</w:t>
      </w:r>
    </w:p>
    <w:p>
      <w:pPr>
        <w:spacing w:before="0" w:after="0" w:line="408" w:lineRule="exact"/>
        <w:ind w:left="0" w:right="0" w:firstLine="576"/>
        <w:jc w:val="left"/>
      </w:pPr>
      <w:r>
        <w:rPr/>
        <w:t xml:space="preserve">(iv) Recommend state policy changes or investments that may accelerate the growth of CDL operators and mechanics.</w:t>
      </w:r>
    </w:p>
    <w:p>
      <w:pPr>
        <w:spacing w:before="0" w:after="0" w:line="408" w:lineRule="exact"/>
        <w:ind w:left="0" w:right="0" w:firstLine="576"/>
        <w:jc w:val="left"/>
      </w:pPr>
      <w:r>
        <w:rPr/>
        <w:t xml:space="preserve">(b) A report on the assessment and recommendations is due to the legislature by December 1, 2024.</w:t>
      </w:r>
    </w:p>
    <w:p>
      <w:pPr>
        <w:spacing w:before="0" w:after="0" w:line="408" w:lineRule="exact"/>
        <w:ind w:left="0" w:right="0" w:firstLine="576"/>
        <w:jc w:val="left"/>
      </w:pPr>
      <w:r>
        <w:rPr/>
        <w:t xml:space="preserve">(3)(a)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and for the construction of, replacement of, or commercial retail options within Washington state ferries' terminals.</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rPr/>
        <w:t xml:space="preserve">(4) $450,000 of the motor vehicle account</w:t>
      </w:r>
      <w:r>
        <w:rPr>
          <w:rFonts w:ascii="Times New Roman" w:hAnsi="Times New Roman"/>
        </w:rPr>
        <w:t xml:space="preserve">—</w:t>
      </w:r>
      <w:r>
        <w:rPr/>
        <w:t xml:space="preserve">state appropriation is for the joint transportation committee to provide oversight on the procurement of the hybrid-electric Olympic class vessels. The committee must hire an expert consultant to review Washington state ferries documents and procedures relating to the procurement and to identify opportunities to improve the process for the benefit of the state of Washington. The consultant must be familiar with vessel procurement best practices, the technologies and propulsion systems planned for use in new vessels, and Washington state ferries operations and procurement procedures. A report on the status and assessment of the procurement is due by December 15th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$198,000</w:t>
      </w:r>
    </w:p>
    <w:p>
      <w:pPr>
        <w:tabs>
          <w:tab w:val="right" w:leader="dot" w:pos="9936"/>
        </w:tabs>
        <w:ind w:left="0" w:right="0" w:firstLine="1440"/>
      </w:pPr>
      <w:r>
        <w:rPr/>
        <w:t xml:space="preserve">TOTAL APPROPRIATION</w:t>
      </w:r>
      <w:r>
        <w:tab/>
      </w:r>
      <w:r>
        <w:rPr/>
        <w:t xml:space="preserve">$3,809,000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(5)(a) $37,000 of the Interstate 405 and state route number 167 express toll lanes account</w:t>
      </w:r>
      <w:r>
        <w:rPr>
          <w:rFonts w:ascii="Times New Roman" w:hAnsi="Times New Roman"/>
        </w:rPr>
        <w:t xml:space="preserve">—</w:t>
      </w:r>
      <w:r>
        <w:rPr/>
        <w:t xml:space="preserve">state appropriation, $86,000 of the state route number 520 corridor account</w:t>
      </w:r>
      <w:r>
        <w:rPr>
          <w:rFonts w:ascii="Times New Roman" w:hAnsi="Times New Roman"/>
        </w:rPr>
        <w:t xml:space="preserve">—</w:t>
      </w:r>
      <w:r>
        <w:rPr/>
        <w:t xml:space="preserve">state appropriation, $46,000 of the Tacoma Narrows toll bridge account</w:t>
      </w:r>
      <w:r>
        <w:rPr>
          <w:rFonts w:ascii="Times New Roman" w:hAnsi="Times New Roman"/>
        </w:rPr>
        <w:t xml:space="preserve">—</w:t>
      </w:r>
      <w:r>
        <w:rPr/>
        <w:t xml:space="preserve">state appropriation, and $31,000 of the Alaskan Way viaduct replacement project account</w:t>
      </w:r>
      <w:r>
        <w:rPr>
          <w:rFonts w:ascii="Times New Roman" w:hAnsi="Times New Roman"/>
        </w:rPr>
        <w:t xml:space="preserve">—</w:t>
      </w:r>
      <w:r>
        <w:rPr/>
        <w:t xml:space="preserve">state appropriation are provided solely for the commission to oversee a survey to assess public attitudes regarding a potential low-income tolling program for qualifying drivers.</w:t>
      </w:r>
    </w:p>
    <w:p>
      <w:pPr>
        <w:spacing w:before="0" w:after="0" w:line="408" w:lineRule="exact"/>
        <w:ind w:left="0" w:right="0" w:firstLine="576"/>
        <w:jc w:val="left"/>
      </w:pPr>
      <w:r>
        <w:rPr/>
        <w:t xml:space="preserve">(b) The survey must gather input on the potential value of a toll discount program for qualifying drivers, and potential barriers to participation in such a program. This input will support identification of potential options for toll discounts or credits and other potential benefits to pair with toll discounts or credits and inform the design of a possible future program. The commission must contract for administration of the survey with the center for economic and business research at Western Washington University.</w:t>
      </w:r>
    </w:p>
    <w:p>
      <w:pPr>
        <w:spacing w:before="0" w:after="0" w:line="408" w:lineRule="exact"/>
        <w:ind w:left="0" w:right="0" w:firstLine="576"/>
        <w:jc w:val="left"/>
      </w:pPr>
      <w:r>
        <w:rPr/>
        <w:t xml:space="preserve">(c) The commission must engage with members of the public who are interested in a potential low-income tolling program, including persons from communities of color, low-income households, vulnerable populations, and displaced communities. Input from members of the public must inform the design of the survey questionnaire and methodology. The commission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results and findings from this survey research must be submitted to the transportation committees of the legislature by December 31, 2023.</w:t>
      </w:r>
    </w:p>
    <w:p>
      <w:pPr>
        <w:spacing w:before="0" w:after="0" w:line="408" w:lineRule="exact"/>
        <w:ind w:left="0" w:right="0" w:firstLine="576"/>
        <w:jc w:val="left"/>
      </w:pPr>
      <w:r>
        <w:rPr/>
        <w:t xml:space="preserve">(6) As part of the pilot program authorized under section 209(6) of this act, the commission shall set a schedule of toll rates, not to exceed 50 cents per trip, to generate revenue sufficient to provide for the cost of maintenance of the three state route number 520 eastside lids and surrounding areas at Evergreen Point Road, 84th Avenue NE, and 92nd Avenue NE.</w:t>
      </w:r>
    </w:p>
    <w:p>
      <w:pPr>
        <w:spacing w:before="0" w:after="0" w:line="408" w:lineRule="exact"/>
        <w:ind w:left="0" w:right="0" w:firstLine="576"/>
        <w:jc w:val="left"/>
      </w:pPr>
      <w:r>
        <w:rPr/>
        <w:t xml:space="preserve">(7) The commission may coordinate with the department of transportation to jointly seek federal funds available through the federal strategic innovations in revenue collection grant program, applying toll credits for meeting match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$824,000</w:t>
      </w:r>
    </w:p>
    <w:p>
      <w:pPr>
        <w:spacing w:before="120" w:after="0" w:line="408" w:lineRule="exact"/>
        <w:ind w:left="0" w:right="0" w:firstLine="576"/>
        <w:jc w:val="left"/>
      </w:pPr>
      <w:r>
        <w:rPr/>
        <w:t xml:space="preserve">The appropriation in this section is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$596,347,000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rPr/>
        <w:t xml:space="preserve">$20,030,000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$1,438,000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$2,896,000</w:t>
      </w:r>
    </w:p>
    <w:p>
      <w:pPr>
        <w:tabs>
          <w:tab w:val="right" w:leader="dot" w:pos="9936"/>
        </w:tabs>
        <w:ind w:left="0" w:right="0" w:firstLine="1440"/>
      </w:pPr>
      <w:r>
        <w:rPr/>
        <w:t xml:space="preserve">TOTAL APPROPRIATION</w:t>
      </w:r>
      <w:r>
        <w:tab/>
      </w:r>
      <w:r>
        <w:rPr/>
        <w:t xml:space="preserve">$627,954,000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quarterly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w:t>
      </w:r>
    </w:p>
    <w:p>
      <w:pPr>
        <w:spacing w:before="0" w:after="0" w:line="408" w:lineRule="exact"/>
        <w:ind w:left="0" w:right="0" w:firstLine="576"/>
        <w:jc w:val="left"/>
      </w:pPr>
      <w:r>
        <w:rPr/>
        <w:t xml:space="preserve">(4)(a) $5,825,000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Funding is not provided for the six-year replacement of individual portable radios and mobile car radios at this time. Before requesting funding as part of future agency budget submittals for this component of the land mobile radio project, the state patrol, in consultation with the office of the chief information officer, must conduct a technical feasibility analysis and cost comparison between potential project vendors to determine that the recommended vendor will result in the most cost-effective project delivery, while maintaining interoperability with other radio systems and ensure maximum radio coverage. A report detailing the results and recommendations from these requirements must be submitted to the office of financial management and the transportation committees of the legislature by November 1, 2023.</w:t>
      </w:r>
    </w:p>
    <w:p>
      <w:pPr>
        <w:spacing w:before="0" w:after="0" w:line="408" w:lineRule="exact"/>
        <w:ind w:left="0" w:right="0" w:firstLine="576"/>
        <w:jc w:val="left"/>
      </w:pPr>
      <w:r>
        <w:rPr/>
        <w:t xml:space="preserve">(c)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rPr/>
        <w:t xml:space="preserve">(5) The appropriations in this section provide sufficient funding for state patrol staffing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(6) $2,072,000 of the state patrol highway account</w:t>
      </w:r>
      <w:r>
        <w:rPr>
          <w:rFonts w:ascii="Times New Roman" w:hAnsi="Times New Roman"/>
        </w:rPr>
        <w:t xml:space="preserve">—</w:t>
      </w:r>
      <w:r>
        <w:rPr/>
        <w:t xml:space="preserve">state appropriation is provided solely for enhancing the state patrol's diversity, equity, and inclusion program and contracting with an external psychologist to perform exams. The state patrol will work with the governor's office of equity and meet all reporting requirements and responsibilities pursuant to RCW 43.06D.060 and expand its community engagement program.</w:t>
      </w:r>
    </w:p>
    <w:p>
      <w:pPr>
        <w:spacing w:before="0" w:after="0" w:line="408" w:lineRule="exact"/>
        <w:ind w:left="0" w:right="0" w:firstLine="576"/>
        <w:jc w:val="left"/>
      </w:pPr>
      <w:r>
        <w:rPr/>
        <w:t xml:space="preserve">(7) $493,000 of the state patrol highway account</w:t>
      </w:r>
      <w:r>
        <w:rPr>
          <w:rFonts w:ascii="Times New Roman" w:hAnsi="Times New Roman"/>
        </w:rPr>
        <w:t xml:space="preserve">—</w:t>
      </w:r>
      <w:r>
        <w:rPr/>
        <w:t xml:space="preserve">state appropriation is provided solely for the replacement aerial criminal investigation tools and related costs. This funding is subject to the conditions, limitations, and review requirements of section 701 of this act, and may not be used to purchase, acquire, or otherwise use an unmanned aircraft or unmanned aircraft system produced by a manufacturer of covered equipment, systems, or services pursuant to section 889 of the John S. McCain national defense authorization act for fiscal year 2019 (P.L. 115–232) or as amended by subsequent acts of the United States congress or federal administrative rule making.</w:t>
      </w:r>
    </w:p>
    <w:p>
      <w:pPr>
        <w:spacing w:before="0" w:after="0" w:line="408" w:lineRule="exact"/>
        <w:ind w:left="0" w:right="0" w:firstLine="576"/>
        <w:jc w:val="left"/>
      </w:pPr>
      <w:r>
        <w:rPr/>
        <w:t xml:space="preserve">(8) $1,564,000 of the state patrol highway account</w:t>
      </w:r>
      <w:r>
        <w:rPr>
          <w:rFonts w:ascii="Times New Roman" w:hAnsi="Times New Roman"/>
        </w:rPr>
        <w:t xml:space="preserve">—</w:t>
      </w:r>
      <w:r>
        <w:rPr/>
        <w:t xml:space="preserve">state appropriation is provided solely for vehicle identification number inspection staff to reduce the backlog of inspections. By October 1, 2024, the state patrol must submit a report detailing the progress on reducing the inspection backlog and related activities to the office of financial management and the transportation committees of the legislature.</w:t>
      </w:r>
    </w:p>
    <w:p>
      <w:pPr>
        <w:spacing w:before="0" w:after="0" w:line="408" w:lineRule="exact"/>
        <w:ind w:left="0" w:right="0" w:firstLine="576"/>
        <w:jc w:val="left"/>
      </w:pPr>
      <w:r>
        <w:rPr/>
        <w:t xml:space="preserve">(9)(a)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rPr/>
        <w:t xml:space="preserve">(10)(a) $1,870,000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$4,000 for each cadet after completion of the Washington state patrol academy;</w:t>
      </w:r>
    </w:p>
    <w:p>
      <w:pPr>
        <w:spacing w:before="0" w:after="0" w:line="408" w:lineRule="exact"/>
        <w:ind w:left="0" w:right="0" w:firstLine="576"/>
        <w:jc w:val="left"/>
      </w:pPr>
      <w:r>
        <w:rPr/>
        <w:t xml:space="preserve">(B) A bonus amount for each successful graduating cadet after completion of a one-year probation period based on any collectively bargained negotiated retention incentive bonus payment for commissioned staff;</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rPr/>
        <w:t xml:space="preserve">(11) $3,864,000 of the state patrol highway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(12)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pPr>
        <w:tabs>
          <w:tab w:val="right" w:leader="dot" w:pos="9360"/>
        </w:tabs>
      </w:pPr>
      <w:r>
        <w:rPr/>
        <w:t xml:space="preserve">Driver's Education Safety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$638,000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$5,166,000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$262,592,000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$6,340,000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$8,451,000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rPr/>
        <w:t xml:space="preserve">$4,135,000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$3,082,000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$430,000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$914,000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$6,020,000</w:t>
      </w:r>
    </w:p>
    <w:p>
      <w:pPr>
        <w:tabs>
          <w:tab w:val="right" w:leader="dot" w:pos="9936"/>
        </w:tabs>
        <w:ind w:left="0" w:right="0" w:firstLine="1440"/>
      </w:pPr>
      <w:r>
        <w:rPr/>
        <w:t xml:space="preserve">TOTAL APPROPRIATION</w:t>
      </w:r>
      <w:r>
        <w:tab/>
      </w:r>
      <w:r>
        <w:rPr/>
        <w:t xml:space="preserve">$415,316,000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more comprehensive driver's support to foster youth within existing resources. In addition to support services required under RCW 74.13.338(2), support services may include:</w:t>
      </w:r>
    </w:p>
    <w:p>
      <w:pPr>
        <w:spacing w:before="0" w:after="0" w:line="408" w:lineRule="exact"/>
        <w:ind w:left="0" w:right="0" w:firstLine="576"/>
        <w:jc w:val="left"/>
      </w:pPr>
      <w:r>
        <w:rPr/>
        <w:t xml:space="preserve">(a) Reimbursement for the cost incurred by youth in foster care, foster parents, relative placements, or other foster placements adding a foster youth to his or her motor vehicle insurance policy, with a preference on reimbursements for those foster youth who practice safe driving and avoid moving violations and at-fault collisions.</w:t>
      </w:r>
    </w:p>
    <w:p>
      <w:pPr>
        <w:spacing w:before="0" w:after="0" w:line="408" w:lineRule="exact"/>
        <w:ind w:left="0" w:right="0" w:firstLine="576"/>
        <w:jc w:val="left"/>
      </w:pPr>
      <w:r>
        <w:rPr/>
        <w:t xml:space="preserve">(b) Reimbursement of the cost of roadside assistance, car insurance deductibles, car tab renewals, car registration fees, AAA membership, gas cards, car maintenance, and comprehensive car insurance.</w:t>
      </w:r>
    </w:p>
    <w:p>
      <w:pPr>
        <w:spacing w:before="0" w:after="0" w:line="408" w:lineRule="exact"/>
        <w:ind w:left="0" w:right="0" w:firstLine="576"/>
        <w:jc w:val="left"/>
      </w:pPr>
      <w:r>
        <w:rPr/>
        <w:t xml:space="preserve">(c) Reimbursement of any other costs related to obtaining a driver's license and driving legally and safely.</w:t>
      </w:r>
    </w:p>
    <w:p>
      <w:pPr>
        <w:spacing w:before="0" w:after="0" w:line="408" w:lineRule="exact"/>
        <w:ind w:left="0" w:right="0" w:firstLine="576"/>
        <w:jc w:val="left"/>
      </w:pPr>
      <w:r>
        <w:rPr/>
        <w:t xml:space="preserve">(2) $3,924,000 of the move ahead WA flexible account</w:t>
      </w:r>
      <w:r>
        <w:rPr>
          <w:rFonts w:ascii="Times New Roman" w:hAnsi="Times New Roman"/>
        </w:rPr>
        <w:t xml:space="preserve">—</w:t>
      </w:r>
      <w:r>
        <w:rPr/>
        <w:t xml:space="preserve">state appropriation is provided solely to establish two mobile licensing units to provide driver's licensing and identicard services to individuals outside of the typical license service office. By December 1, 2024, the department must submit a report to the governor and the transportation committees of the legislature detailing the locations served, the number and type of documents issued, and other outcome measures associated with the mobile licensing units.</w:t>
      </w:r>
    </w:p>
    <w:p>
      <w:pPr>
        <w:spacing w:before="0" w:after="0" w:line="408" w:lineRule="exact"/>
        <w:ind w:left="0" w:right="0" w:firstLine="576"/>
        <w:jc w:val="left"/>
      </w:pPr>
      <w:r>
        <w:rPr/>
        <w:t xml:space="preserve">(3)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(4)(a) $300,000 of the highway safety account</w:t>
      </w:r>
      <w:r>
        <w:rPr>
          <w:rFonts w:ascii="Times New Roman" w:hAnsi="Times New Roman"/>
        </w:rPr>
        <w:t xml:space="preserve">—</w:t>
      </w:r>
      <w:r>
        <w:rPr/>
        <w:t xml:space="preserve">state appropriation is provided solely for the department to lead a study on the potential impacts of driver monitoring technology as an assessment tool to be used as part of driver education, intermediate licensure, restricted licensure, or identification of high-risk drivers. For purposes of this subsection, "driver monitoring technology" means an in-vehicle sensor linked to an application to track and record real-time driving data, with both immediate in-vehicle feedback and delayed retrospective feedback that would send such data to the department or the department's service provider, with the intent to modify driving behavior and improve road safety outcomes, including speeding, abrupt braking, harsh acceleration, hard cornering, and distracted driving.</w:t>
      </w:r>
    </w:p>
    <w:p>
      <w:pPr>
        <w:spacing w:before="0" w:after="0" w:line="408" w:lineRule="exact"/>
        <w:ind w:left="0" w:right="0" w:firstLine="576"/>
        <w:jc w:val="left"/>
      </w:pPr>
      <w:r>
        <w:rPr/>
        <w:t xml:space="preserve">(b) The department must consult with the Washington traffic safety commission, office of equity, representatives of the driver training school industry, organizations representing young and older drivers, organizations representing underrepresented populations, and organizations representing businesses or government entities that support novice drivers in completing this study.</w:t>
      </w:r>
    </w:p>
    <w:p>
      <w:pPr>
        <w:spacing w:before="0" w:after="0" w:line="408" w:lineRule="exact"/>
        <w:ind w:left="0" w:right="0" w:firstLine="576"/>
        <w:jc w:val="left"/>
      </w:pPr>
      <w:r>
        <w:rPr/>
        <w:t xml:space="preserve">(c) The department must report study findings as to the potential use of driver monitoring technology in licensing applications to the governor and the transportation committees of the legislature by December 1, 2024. The department must report study findings as to the feasibility of driver monitoring technology implementation, including which areas of licensing practices may benefit from driver monitoring technology, to the governor and transportation committees of the legislature by June 30, 2025.</w:t>
      </w:r>
    </w:p>
    <w:p>
      <w:pPr>
        <w:spacing w:before="0" w:after="0" w:line="408" w:lineRule="exact"/>
        <w:ind w:left="0" w:right="0" w:firstLine="576"/>
        <w:jc w:val="left"/>
      </w:pPr>
      <w:r>
        <w:rPr/>
        <w:t xml:space="preserve">(5) $283,000 of the highway safety account</w:t>
      </w:r>
      <w:r>
        <w:rPr>
          <w:rFonts w:ascii="Times New Roman" w:hAnsi="Times New Roman"/>
        </w:rPr>
        <w:t xml:space="preserve">—</w:t>
      </w:r>
      <w:r>
        <w:rPr/>
        <w:t xml:space="preserve">state appropriation is provided solely for the department, in consultation with the Washington traffic safety commission,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(a) A comprehensive review of department policies surrounding older drivers and medically at-risk drivers, including:</w:t>
      </w:r>
    </w:p>
    <w:p>
      <w:pPr>
        <w:spacing w:before="0" w:after="0" w:line="408" w:lineRule="exact"/>
        <w:ind w:left="0" w:right="0" w:firstLine="576"/>
        <w:jc w:val="left"/>
      </w:pPr>
      <w:r>
        <w:rPr/>
        <w:t xml:space="preserve">(i) The medical assessment review process; and</w:t>
      </w:r>
    </w:p>
    <w:p>
      <w:pPr>
        <w:spacing w:before="0" w:after="0" w:line="408" w:lineRule="exact"/>
        <w:ind w:left="0" w:right="0" w:firstLine="576"/>
        <w:jc w:val="left"/>
      </w:pPr>
      <w:r>
        <w:rPr/>
        <w:t xml:space="preserve">(ii) The counter assessment process in licensing service offices;</w:t>
      </w:r>
    </w:p>
    <w:p>
      <w:pPr>
        <w:spacing w:before="0" w:after="0" w:line="408" w:lineRule="exact"/>
        <w:ind w:left="0" w:right="0" w:firstLine="576"/>
        <w:jc w:val="left"/>
      </w:pPr>
      <w:r>
        <w:rPr/>
        <w:t xml:space="preserve">(b)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(c) A recommended assessment tool to determine a driver's potential risk to themselves or others when operating a motor vehicle so the department may make informed decisions on appropriate courses of action within the older driver program;</w:t>
      </w:r>
    </w:p>
    <w:p>
      <w:pPr>
        <w:spacing w:before="0" w:after="0" w:line="408" w:lineRule="exact"/>
        <w:ind w:left="0" w:right="0" w:firstLine="576"/>
        <w:jc w:val="left"/>
      </w:pPr>
      <w:r>
        <w:rPr/>
        <w:t xml:space="preserve">(d) A draft of the rules associated with the plan;</w:t>
      </w:r>
    </w:p>
    <w:p>
      <w:pPr>
        <w:spacing w:before="0" w:after="0" w:line="408" w:lineRule="exact"/>
        <w:ind w:left="0" w:right="0" w:firstLine="576"/>
        <w:jc w:val="left"/>
      </w:pPr>
      <w:r>
        <w:rPr/>
        <w:t xml:space="preserve">(e) An implementation schedule for the components of the plan;</w:t>
      </w:r>
    </w:p>
    <w:p>
      <w:pPr>
        <w:spacing w:before="0" w:after="0" w:line="408" w:lineRule="exact"/>
        <w:ind w:left="0" w:right="0" w:firstLine="576"/>
        <w:jc w:val="left"/>
      </w:pPr>
      <w:r>
        <w:rPr/>
        <w:t xml:space="preserve">(f) Detailed information on how each component of the plan improves the safety associated with older drivers, while preserving the maximum level of older driver independence and privacy; and</w:t>
      </w:r>
    </w:p>
    <w:p>
      <w:pPr>
        <w:spacing w:before="0" w:after="0" w:line="408" w:lineRule="exact"/>
        <w:ind w:left="0" w:right="0" w:firstLine="576"/>
        <w:jc w:val="left"/>
      </w:pPr>
      <w:r>
        <w:rPr/>
        <w:t xml:space="preserve">(g) Any additional recommended statutory changes required to implement the plan.</w:t>
      </w:r>
    </w:p>
    <w:p>
      <w:pPr>
        <w:spacing w:before="0" w:after="0" w:line="408" w:lineRule="exact"/>
        <w:ind w:left="0" w:right="0" w:firstLine="576"/>
        <w:jc w:val="left"/>
      </w:pPr>
      <w:r>
        <w:rPr/>
        <w:t xml:space="preserve">(6) $250,000 of the highway safety account</w:t>
      </w:r>
      <w:r>
        <w:rPr>
          <w:rFonts w:ascii="Times New Roman" w:hAnsi="Times New Roman"/>
        </w:rPr>
        <w:t xml:space="preserve">—</w:t>
      </w:r>
      <w:r>
        <w:rPr/>
        <w:t xml:space="preserve">state appropriation is provided solely for the department to implement improvements to older driver traffic safety, which may include:</w:t>
      </w:r>
    </w:p>
    <w:p>
      <w:pPr>
        <w:spacing w:before="0" w:after="0" w:line="408" w:lineRule="exact"/>
        <w:ind w:left="0" w:right="0" w:firstLine="576"/>
        <w:jc w:val="left"/>
      </w:pPr>
      <w:r>
        <w:rPr/>
        <w:t xml:space="preserve">(a) Developing a program where older drivers who voluntarily surrender their driver's license before or on its expiration date receive a no-cost identicard;</w:t>
      </w:r>
    </w:p>
    <w:p>
      <w:pPr>
        <w:spacing w:before="0" w:after="0" w:line="408" w:lineRule="exact"/>
        <w:ind w:left="0" w:right="0" w:firstLine="576"/>
        <w:jc w:val="left"/>
      </w:pPr>
      <w:r>
        <w:rPr/>
        <w:t xml:space="preserve">(b) Reducing the length of time by which the driver's license of an older driver expires; and</w:t>
      </w:r>
    </w:p>
    <w:p>
      <w:pPr>
        <w:spacing w:before="0" w:after="0" w:line="408" w:lineRule="exact"/>
        <w:ind w:left="0" w:right="0" w:firstLine="576"/>
        <w:jc w:val="left"/>
      </w:pPr>
      <w:r>
        <w:rPr/>
        <w:t xml:space="preserve">(c) Other recommendations from the department.</w:t>
      </w:r>
    </w:p>
    <w:p>
      <w:pPr>
        <w:spacing w:before="0" w:after="0" w:line="408" w:lineRule="exact"/>
        <w:ind w:left="0" w:right="0" w:firstLine="576"/>
        <w:jc w:val="left"/>
      </w:pPr>
      <w:r>
        <w:rPr/>
        <w:t xml:space="preserve">(7) For purposes of subsections (5) and (6) of this section, "older driver" means a driver who is issued an original or renewed driver's license on or after the age of 70.</w:t>
      </w:r>
    </w:p>
    <w:p>
      <w:pPr>
        <w:spacing w:before="0" w:after="0" w:line="408" w:lineRule="exact"/>
        <w:ind w:left="0" w:right="0" w:firstLine="576"/>
        <w:jc w:val="left"/>
      </w:pPr>
      <w:r>
        <w:rPr/>
        <w:t xml:space="preserve">(8)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of this act.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(9)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of this act.</w:t>
      </w:r>
    </w:p>
    <w:p>
      <w:pPr>
        <w:spacing w:before="0" w:after="0" w:line="408" w:lineRule="exact"/>
        <w:ind w:left="0" w:right="0" w:firstLine="576"/>
        <w:jc w:val="left"/>
      </w:pPr>
      <w:r>
        <w:rPr/>
        <w:t xml:space="preserve">(10) $25,557,000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during the pandemic.</w:t>
      </w:r>
    </w:p>
    <w:p>
      <w:pPr>
        <w:spacing w:before="0" w:after="0" w:line="408" w:lineRule="exact"/>
        <w:ind w:left="0" w:right="0" w:firstLine="576"/>
        <w:jc w:val="left"/>
      </w:pPr>
      <w:r>
        <w:rPr/>
        <w:t xml:space="preserve">(11)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(12)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(13)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rPr/>
        <w:t xml:space="preserve">(14) The appropriations in this section provide sufficient funding for the department of licensing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(15)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(16) $1,077,000 of the highway safety account</w:t>
      </w:r>
      <w:r>
        <w:rPr>
          <w:rFonts w:ascii="Times New Roman" w:hAnsi="Times New Roman"/>
        </w:rPr>
        <w:t xml:space="preserve">—</w:t>
      </w:r>
      <w:r>
        <w:rPr/>
        <w:t xml:space="preserve">federal appropriation is provided solely for implementation of chapter . . . (Senate Bill No. 5041), Laws of 2023 (CDL drug and alcohol clearinghouse) or chapter . . . (House Bill No. 1448), Laws of 2023 (CDL drug and alcohol clearinghouse). If neither chapter . . . (Senate Bill No. 5041), Laws of 2023 or chapter . . . (House Bill No. 1448), Laws of 2023 are enacted by June 30, 2023, the amount provided in this subsection lapses.</w:t>
      </w:r>
    </w:p>
    <w:p>
      <w:pPr>
        <w:spacing w:before="0" w:after="0" w:line="408" w:lineRule="exact"/>
        <w:ind w:left="0" w:right="0" w:firstLine="576"/>
        <w:jc w:val="left"/>
      </w:pPr>
      <w:r>
        <w:rPr/>
        <w:t xml:space="preserve">(17) $116,000 of the highway safety account</w:t>
      </w:r>
      <w:r>
        <w:rPr>
          <w:rFonts w:ascii="Times New Roman" w:hAnsi="Times New Roman"/>
        </w:rPr>
        <w:t xml:space="preserve">—</w:t>
      </w:r>
      <w:r>
        <w:rPr/>
        <w:t xml:space="preserve">state appropriation is provided solely for implementation of chapter . . . (Senate Bill No. 5251), Laws of 2023 (streamlining CDL issuance) or chapter . . . (House Bill No. 1058), Laws of 2023 (streamlining CDL issuance). If neither chapter . . . (Senate Bill No. 5251), Laws of 2023 or chapter . . . (House Bill No. 1058), Laws of 2023 are enacted by June 30, 2023, the amount provided in this subsection lapses.</w:t>
      </w:r>
    </w:p>
    <w:p>
      <w:pPr>
        <w:spacing w:before="0" w:after="0" w:line="408" w:lineRule="exact"/>
        <w:ind w:left="0" w:right="0" w:firstLine="576"/>
        <w:jc w:val="left"/>
      </w:pPr>
      <w:r>
        <w:rPr/>
        <w:t xml:space="preserve">(18) $1,972,000 of the highway safety account</w:t>
      </w:r>
      <w:r>
        <w:rPr>
          <w:rFonts w:ascii="Times New Roman" w:hAnsi="Times New Roman"/>
        </w:rPr>
        <w:t xml:space="preserve">—</w:t>
      </w:r>
      <w:r>
        <w:rPr/>
        <w:t xml:space="preserve">state appropriation and $1,276,000 of the driver's education safety improvement account</w:t>
      </w:r>
      <w:r>
        <w:rPr>
          <w:rFonts w:ascii="Times New Roman" w:hAnsi="Times New Roman"/>
        </w:rPr>
        <w:t xml:space="preserve">—</w:t>
      </w:r>
      <w:r>
        <w:rPr/>
        <w:t xml:space="preserve">state appropriation are provided solely for the implementation of chapter . . . (Substitute Senate Bill No. 5583), Laws of 2023 (improving young driver safety). If chapter . . . (Substitute Senate Bill No. 5583), Laws of 2023 is not enacted by June 30, 2023, the amounts provided in this subsection lapse.</w:t>
      </w:r>
    </w:p>
    <w:p>
      <w:pPr>
        <w:spacing w:before="0" w:after="0" w:line="408" w:lineRule="exact"/>
        <w:ind w:left="0" w:right="0" w:firstLine="576"/>
        <w:jc w:val="left"/>
      </w:pPr>
      <w:r>
        <w:rPr/>
        <w:t xml:space="preserve">(19) $180,000 of the motor vehicle account</w:t>
      </w:r>
      <w:r>
        <w:rPr>
          <w:rFonts w:ascii="Times New Roman" w:hAnsi="Times New Roman"/>
        </w:rPr>
        <w:t xml:space="preserve">—</w:t>
      </w:r>
      <w:r>
        <w:rPr/>
        <w:t xml:space="preserve">state appropriation is provided solely for the implementation of chapter . . . (Substitute Senate Bill No. 5504), Laws of 2023 (open motor vehicle safety recalls). If chapter . . . (Substitute Senate Bill No. 5504), Laws of 2023 is not enacted by June 30, 2023, the amount provided in this subsection lapses.</w:t>
      </w:r>
    </w:p>
    <w:p>
      <w:pPr>
        <w:spacing w:before="0" w:after="0" w:line="408" w:lineRule="exact"/>
        <w:ind w:left="0" w:right="0" w:firstLine="576"/>
        <w:jc w:val="left"/>
      </w:pPr>
      <w:r>
        <w:rPr/>
        <w:t xml:space="preserve">(20) $1,206,000 of the motor vehicle account</w:t>
      </w:r>
      <w:r>
        <w:rPr>
          <w:rFonts w:ascii="Times New Roman" w:hAnsi="Times New Roman"/>
        </w:rPr>
        <w:t xml:space="preserve">—</w:t>
      </w:r>
      <w:r>
        <w:rPr/>
        <w:t xml:space="preserve">state appropriation is provided solely for the implementation of chapter . . . (Substitute Senate Bill No. 5326), Laws of 2023 (verification of motor vehicle insurance). If chapter . . . (Substitute Senate Bill No. 5326), Laws of 2023 is not enacted by June 30, 2023, the amount provided in this subsection lapses.</w:t>
      </w:r>
    </w:p>
    <w:p>
      <w:pPr>
        <w:spacing w:before="0" w:after="0" w:line="408" w:lineRule="exact"/>
        <w:ind w:left="0" w:right="0" w:firstLine="576"/>
        <w:jc w:val="left"/>
      </w:pPr>
      <w:r>
        <w:rPr/>
        <w:t xml:space="preserve">(21) $497,000 of the highway safety account</w:t>
      </w:r>
      <w:r>
        <w:rPr>
          <w:rFonts w:ascii="Times New Roman" w:hAnsi="Times New Roman"/>
        </w:rPr>
        <w:t xml:space="preserve">—</w:t>
      </w:r>
      <w:r>
        <w:rPr/>
        <w:t xml:space="preserve">state appropriation is provided solely for the implementation of chapter . . . (Substitute Senate Bill No. 5112), Laws of 2023 (updating processes related to voter registration). If chapter . . . (Substitute Senate Bill No. 5112), Laws of 2023 is not enacted by June 30, 2023, the amount provided in this subsection lapses.</w:t>
      </w:r>
    </w:p>
    <w:p>
      <w:pPr>
        <w:spacing w:before="0" w:after="0" w:line="408" w:lineRule="exact"/>
        <w:ind w:left="0" w:right="0" w:firstLine="576"/>
        <w:jc w:val="left"/>
      </w:pPr>
      <w:r>
        <w:rPr/>
        <w:t xml:space="preserve">(22) $29,000 of the motor vehicle account</w:t>
      </w:r>
      <w:r>
        <w:rPr>
          <w:rFonts w:ascii="Times New Roman" w:hAnsi="Times New Roman"/>
        </w:rPr>
        <w:t xml:space="preserve">—</w:t>
      </w:r>
      <w:r>
        <w:rPr/>
        <w:t xml:space="preserve">state appropriation is provided solely for the implementation of chapter . . . (Substitute Senate Bill No. 5333), Laws of 2023 (the state sport special license plate). If chapter . . . (Substitute Senate Bill No. 5333), Laws of 2023 is not enacted by June 30, 2023, the amount provided in this subsection lapses.</w:t>
      </w:r>
    </w:p>
    <w:p>
      <w:pPr>
        <w:spacing w:before="0" w:after="0" w:line="408" w:lineRule="exact"/>
        <w:ind w:left="0" w:right="0" w:firstLine="576"/>
        <w:jc w:val="left"/>
      </w:pPr>
      <w:r>
        <w:rPr/>
        <w:t xml:space="preserve">(23) $29,000 of the motor vehicle account</w:t>
      </w:r>
      <w:r>
        <w:rPr>
          <w:rFonts w:ascii="Times New Roman" w:hAnsi="Times New Roman"/>
        </w:rPr>
        <w:t xml:space="preserve">—</w:t>
      </w:r>
      <w:r>
        <w:rPr/>
        <w:t xml:space="preserve">state appropriation is provided solely for implementation of chapter . . . (Senate Bill No. 5590), Laws of 2023 (Mount St. Helens special license plate) or chapter . . . (House Bill No. 1489), Laws of 2023 (Mount St. Helens special license plate). If neither chapter . . . (Senate Bill No. 5590), Laws of 2023 or chapter . . . (House Bill No. 1489), Laws of 2023 are enacted by June 30, 2023, the amount provided in this subsection lapses.</w:t>
      </w:r>
    </w:p>
    <w:p>
      <w:pPr>
        <w:spacing w:before="0" w:after="0" w:line="408" w:lineRule="exact"/>
        <w:ind w:left="0" w:right="0" w:firstLine="576"/>
        <w:jc w:val="left"/>
      </w:pPr>
      <w:r>
        <w:rPr/>
        <w:t xml:space="preserve">(24) $29,000 of the motor vehicle account</w:t>
      </w:r>
      <w:r>
        <w:rPr>
          <w:rFonts w:ascii="Times New Roman" w:hAnsi="Times New Roman"/>
        </w:rPr>
        <w:t xml:space="preserve">—</w:t>
      </w:r>
      <w:r>
        <w:rPr/>
        <w:t xml:space="preserve">state appropriation is provided solely for implementation of chapter . . . (Senate Bill No. 5738) (LeMay special license plate) or chapter . . . (House Bill No. 1829), Laws of 2023 (LeMay special license plate). If neither chapter . . . (Senate Bill No. 5738), Laws of 2023 or chapter . . . (House Bill No. 1829), Laws of 2023 are enacted by June 30, 2023, the amount provided in this subsection lapses.</w:t>
      </w:r>
    </w:p>
    <w:p>
      <w:pPr>
        <w:spacing w:before="0" w:after="0" w:line="408" w:lineRule="exact"/>
        <w:ind w:left="0" w:right="0" w:firstLine="576"/>
        <w:jc w:val="left"/>
      </w:pPr>
      <w:r>
        <w:rPr/>
        <w:t xml:space="preserve">(25) $29,000 of the highway safety account</w:t>
      </w:r>
      <w:r>
        <w:rPr>
          <w:rFonts w:ascii="Times New Roman" w:hAnsi="Times New Roman"/>
        </w:rPr>
        <w:t xml:space="preserve">—</w:t>
      </w:r>
      <w:r>
        <w:rPr/>
        <w:t xml:space="preserve">state appropriation is provided solely for the implementation of chapter . . . (Substitute Senate Bill No. 5347), Laws of 2023 (driver's abstract changes). If chapter . . . (Substitute Senate Bill No. 5347), Laws of 2023 is not enacted by June 30, 2023, the amount provided in this subsection lapses.</w:t>
      </w:r>
    </w:p>
    <w:p>
      <w:pPr>
        <w:spacing w:before="0" w:after="0" w:line="408" w:lineRule="exact"/>
        <w:ind w:left="0" w:right="0" w:firstLine="576"/>
        <w:jc w:val="left"/>
      </w:pPr>
      <w:r>
        <w:rPr/>
        <w:t xml:space="preserve">(26) $47,000 of the highway safety account</w:t>
      </w:r>
      <w:r>
        <w:rPr>
          <w:rFonts w:ascii="Times New Roman" w:hAnsi="Times New Roman"/>
        </w:rPr>
        <w:t xml:space="preserve">—</w:t>
      </w:r>
      <w:r>
        <w:rPr/>
        <w:t xml:space="preserve">state appropriation is provided solely for the implementation of chapter . . . (Substitute Senate Bill No. 5440), Laws of 2023 (competency evaluations). If chapter . . . (Substitute Senate Bill No. 5440), Laws of 2023 is not enacted by June 30, 2023, the amount provided in this subsection lapses.</w:t>
      </w:r>
    </w:p>
    <w:p>
      <w:pPr>
        <w:spacing w:before="0" w:after="0" w:line="408" w:lineRule="exact"/>
        <w:ind w:left="0" w:right="0" w:firstLine="576"/>
        <w:jc w:val="left"/>
      </w:pPr>
      <w:r>
        <w:rPr/>
        <w:t xml:space="preserve">(27) $23,000 of the highway safety account</w:t>
      </w:r>
      <w:r>
        <w:rPr>
          <w:rFonts w:ascii="Times New Roman" w:hAnsi="Times New Roman"/>
        </w:rPr>
        <w:t xml:space="preserve">—</w:t>
      </w:r>
      <w:r>
        <w:rPr/>
        <w:t xml:space="preserve">state appropriation is provided solely for the implementation of chapter . . . (Senate Bill No. 5606), Laws of 2023 (illegal racing). If chapter . . . (Senate Bill No. 5606), Laws of 2023 is not enacted by June 30, 2023, the amount provided in this subsection lapses.</w:t>
      </w:r>
    </w:p>
    <w:p>
      <w:pPr>
        <w:spacing w:before="0" w:after="0" w:line="408" w:lineRule="exact"/>
        <w:ind w:left="0" w:right="0" w:firstLine="576"/>
        <w:jc w:val="left"/>
      </w:pPr>
      <w:r>
        <w:rPr/>
        <w:t xml:space="preserve">(28) $155,000 of the highway safety account</w:t>
      </w:r>
      <w:r>
        <w:rPr>
          <w:rFonts w:ascii="Times New Roman" w:hAnsi="Times New Roman"/>
        </w:rPr>
        <w:t xml:space="preserve">—</w:t>
      </w:r>
      <w:r>
        <w:rPr/>
        <w:t xml:space="preserve">state appropriation is provided solely for the implementation of chapter . . . (Substitute Senate Bill No. 5128), Laws of 2023 (jury diversity). If chapter . . . (Substitute Senate Bill No. 5128), Laws of 2023 is not enacted by June 30, 2023,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$58,645,000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$30,594,000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$23,658,000</w:t>
      </w:r>
    </w:p>
    <w:p>
      <w:pPr>
        <w:tabs>
          <w:tab w:val="right" w:leader="dot" w:pos="9936"/>
        </w:tabs>
        <w:ind w:left="0" w:right="0" w:firstLine="1440"/>
      </w:pPr>
      <w:r>
        <w:rPr/>
        <w:t xml:space="preserve">TOTAL APPROPRIATION</w:t>
      </w:r>
      <w:r>
        <w:tab/>
      </w:r>
      <w:r>
        <w:rPr/>
        <w:t xml:space="preserve">$137,662,000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(6)(a) The department shall oversee a pilot program to deploy advanced technologies to collect tolls on the westbound state route number 520 on-ramp at 84th Avenue NE beginning no later than December 31, 2023, and ending June 30, 2025. Tolls and other revenues received from the pilot program must be deposited into the state route number 520 corridor account to be used solely to provide for the cost of maintenance of the three state route number 520 eastside lids and surrounding areas at Evergreen Point Road, 84th Avenue NE, and 92nd Avenue NE. The pilot program must use advanced technologies that enable the installation of any required equipment and testing to be provided at no cost to the state of Washington; however, the department shall provide staff time to support the pilot program.</w:t>
      </w:r>
    </w:p>
    <w:p>
      <w:pPr>
        <w:spacing w:before="0" w:after="0" w:line="408" w:lineRule="exact"/>
        <w:ind w:left="0" w:right="0" w:firstLine="576"/>
        <w:jc w:val="left"/>
      </w:pPr>
      <w:r>
        <w:rPr/>
        <w:t xml:space="preserve">(b) The pilot program shall utilize a system that provides:</w:t>
      </w:r>
    </w:p>
    <w:p>
      <w:pPr>
        <w:spacing w:before="0" w:after="0" w:line="408" w:lineRule="exact"/>
        <w:ind w:left="0" w:right="0" w:firstLine="576"/>
        <w:jc w:val="left"/>
      </w:pPr>
      <w:r>
        <w:rPr/>
        <w:t xml:space="preserve">(i) Image capture technology;</w:t>
      </w:r>
    </w:p>
    <w:p>
      <w:pPr>
        <w:spacing w:before="0" w:after="0" w:line="408" w:lineRule="exact"/>
        <w:ind w:left="0" w:right="0" w:firstLine="576"/>
        <w:jc w:val="left"/>
      </w:pPr>
      <w:r>
        <w:rPr/>
        <w:t xml:space="preserve">(ii) Self-contained technology that does not require a connection to the department's communications and utilities;</w:t>
      </w:r>
    </w:p>
    <w:p>
      <w:pPr>
        <w:spacing w:before="0" w:after="0" w:line="408" w:lineRule="exact"/>
        <w:ind w:left="0" w:right="0" w:firstLine="576"/>
        <w:jc w:val="left"/>
      </w:pPr>
      <w:r>
        <w:rPr/>
        <w:t xml:space="preserve">(iii) A reduced physical footprint without using overhead infrastructure; and</w:t>
      </w:r>
    </w:p>
    <w:p>
      <w:pPr>
        <w:spacing w:before="0" w:after="0" w:line="408" w:lineRule="exact"/>
        <w:ind w:left="0" w:right="0" w:firstLine="576"/>
        <w:jc w:val="left"/>
      </w:pPr>
      <w:r>
        <w:rPr/>
        <w:t xml:space="preserve">(iv) A license plate accuracy rate of 99 percent or more to reduce the risk of vehicle misidentification.</w:t>
      </w:r>
    </w:p>
    <w:p>
      <w:pPr>
        <w:spacing w:before="0" w:after="0" w:line="408" w:lineRule="exact"/>
        <w:ind w:left="0" w:right="0" w:firstLine="576"/>
        <w:jc w:val="left"/>
      </w:pPr>
      <w:r>
        <w:rPr/>
        <w:t xml:space="preserve">(c) By December 1, 2024, the department and the transportation commission shall provide a report to the transportation committees of the legislature on:</w:t>
      </w:r>
    </w:p>
    <w:p>
      <w:pPr>
        <w:spacing w:before="0" w:after="0" w:line="408" w:lineRule="exact"/>
        <w:ind w:left="0" w:right="0" w:firstLine="576"/>
        <w:jc w:val="left"/>
      </w:pPr>
      <w:r>
        <w:rPr/>
        <w:t xml:space="preserve">(i) An assessment of how well the system was able to identify vehicles using the on-ramp;</w:t>
      </w:r>
    </w:p>
    <w:p>
      <w:pPr>
        <w:spacing w:before="0" w:after="0" w:line="408" w:lineRule="exact"/>
        <w:ind w:left="0" w:right="0" w:firstLine="576"/>
        <w:jc w:val="left"/>
      </w:pPr>
      <w:r>
        <w:rPr/>
        <w:t xml:space="preserve">(ii) Revenues generated by the pilot program;</w:t>
      </w:r>
    </w:p>
    <w:p>
      <w:pPr>
        <w:spacing w:before="0" w:after="0" w:line="408" w:lineRule="exact"/>
        <w:ind w:left="0" w:right="0" w:firstLine="576"/>
        <w:jc w:val="left"/>
      </w:pPr>
      <w:r>
        <w:rPr/>
        <w:t xml:space="preserve">(iii) Other lessons learned from the pilot program; and</w:t>
      </w:r>
    </w:p>
    <w:p>
      <w:pPr>
        <w:spacing w:before="0" w:after="0" w:line="408" w:lineRule="exact"/>
        <w:ind w:left="0" w:right="0" w:firstLine="576"/>
        <w:jc w:val="left"/>
      </w:pPr>
      <w:r>
        <w:rPr/>
        <w:t xml:space="preserve">(iv) Recommendations of whether to extend the pilot program or expand the use of advanced tolling technology on state highways.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$118,977,000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$2,986,000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rPr/>
        <w:t xml:space="preserve">$125,252,000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$38,572,000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$2,812,000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$41,418,000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provide sufficient funding for the department assuming vacancy savings which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(2)(a)(i)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rPr/>
        <w:t xml:space="preserve">(A)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rPr/>
        <w:t xml:space="preserve">(B) Detailed information on any increased capital and other implementation costs under each scenario;</w:t>
      </w:r>
    </w:p>
    <w:p>
      <w:pPr>
        <w:spacing w:before="0" w:after="0" w:line="408" w:lineRule="exact"/>
        <w:ind w:left="0" w:right="0" w:firstLine="576"/>
        <w:jc w:val="left"/>
      </w:pPr>
      <w:r>
        <w:rPr/>
        <w:t xml:space="preserve">(C) Detailed information on reduced costs, such as leases, facility maintenance, and utilities, under each scenario;</w:t>
      </w:r>
    </w:p>
    <w:p>
      <w:pPr>
        <w:spacing w:before="0" w:after="0" w:line="408" w:lineRule="exact"/>
        <w:ind w:left="0" w:right="0" w:firstLine="576"/>
        <w:jc w:val="left"/>
      </w:pPr>
      <w:r>
        <w:rPr/>
        <w:t xml:space="preserve">(D)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rPr/>
        <w:t xml:space="preserve">(E)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rPr/>
        <w:t xml:space="preserve">(ii)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 Conducting the detailed space study under (a) of this subsection must not prevent or delay the department from meeting other space use and related requirements, or where warranted by current information or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$14,060,000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rPr/>
        <w:t xml:space="preserve">$14,493,000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$14,060,000 of the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January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implementing a fuel site replacement prioritization plan.</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$11,790,000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$15,500,000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Washington expansion of airport aid grants, airport preservation and maintenance, and support of land use planning and education activities.</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 projects submitted by the department in December 2022.</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$61,222,000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rPr/>
        <w:t xml:space="preserve">$63,052,000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(3)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(5)(a) $572,000 of the move ahead WA flexible account</w:t>
      </w:r>
      <w:r>
        <w:rPr>
          <w:rFonts w:ascii="Times New Roman" w:hAnsi="Times New Roman"/>
        </w:rPr>
        <w:t xml:space="preserve">—</w:t>
      </w:r>
      <w:r>
        <w:rPr/>
        <w:t xml:space="preserve">state appropriation is provided solely to track and maximize clean fuels credit generation of at least five percent and not more than 10 percent in nonadvance clean fuels credits from transportation investments as required under RCW 70A.535.050(3).</w:t>
      </w:r>
    </w:p>
    <w:p>
      <w:pPr>
        <w:spacing w:before="0" w:after="0" w:line="408" w:lineRule="exact"/>
        <w:ind w:left="0" w:right="0" w:firstLine="576"/>
        <w:jc w:val="left"/>
      </w:pPr>
      <w:r>
        <w:rPr/>
        <w:t xml:space="preserve">(b) The LEAP Transportation Document 2023-2 ALL PROJECTS as developed March 29, 2023, anticipates fulfillment of the requirements under RCW 70A.535.050(3) of generating nonadvance credits for transportation investments funded in an omnibus transportation appropriations act, including the move ahead WA transportation package. The clean fuels credit generation anticipates nonadvance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$9,400,000</w:t>
      </w:r>
    </w:p>
    <w:p>
      <w:pPr>
        <w:tabs>
          <w:tab w:val="right" w:leader="dot" w:pos="9936"/>
        </w:tabs>
        <w:ind w:left="0" w:right="0" w:firstLine="1440"/>
      </w:pPr>
      <w:r>
        <w:rPr/>
        <w:t xml:space="preserve">TOTAL APPROPRIATION</w:t>
      </w:r>
      <w:r>
        <w:tab/>
      </w:r>
      <w:r>
        <w:rPr/>
        <w:t xml:space="preserve">$41,906,000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$1,746,000 of the electric vehicle account</w:t>
      </w:r>
      <w:r>
        <w:rPr>
          <w:rFonts w:ascii="Times New Roman" w:hAnsi="Times New Roman"/>
        </w:rPr>
        <w:t xml:space="preserve">—</w:t>
      </w:r>
      <w:r>
        <w:rPr/>
        <w:t xml:space="preserve">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(4) The legislature recognizes that for the state to meet long-term zero emissions goals requires consumers have options when investing in different vehicle technologies, including battery electric vehicles and fuel cell electric vehicles. Therefore, it is the intent of the legislature to appropriate climate commitment act funds not to exceed $30,000,000 over the next three biennia as a state match for secured federal funds to finance hydrogen fueling stations in disadvantaged and overburdened communities for both passenger and light-truck vehicles and medium to heavy-duty vehicles.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117-58).</w:t>
      </w:r>
    </w:p>
    <w:p>
      <w:pPr>
        <w:spacing w:before="0" w:after="0" w:line="408" w:lineRule="exact"/>
        <w:ind w:left="0" w:right="0" w:firstLine="576"/>
        <w:jc w:val="left"/>
      </w:pPr>
      <w:r>
        <w:rPr/>
        <w:t xml:space="preserve">(5) $9,400,000 of the carbon emissions reduction account</w:t>
      </w:r>
      <w:r>
        <w:rPr>
          <w:rFonts w:ascii="Times New Roman" w:hAnsi="Times New Roman"/>
        </w:rPr>
        <w:t xml:space="preserve">—</w:t>
      </w:r>
      <w:r>
        <w:rPr/>
        <w:t xml:space="preserve">state appropriation is provided solely for clean alternative fuel charging and infrastructure projects and activities selected by the department in consultation with the interagency electric vehicle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$510,925,000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rPr/>
        <w:t xml:space="preserve">$554,609,000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 The department must continue a pilot program for the 2023-2025 fiscal biennium at the four highest-demand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w:t>
      </w:r>
    </w:p>
    <w:p>
      <w:pPr>
        <w:spacing w:before="0" w:after="0" w:line="408" w:lineRule="exact"/>
        <w:ind w:left="0" w:right="0" w:firstLine="576"/>
        <w:jc w:val="left"/>
      </w:pPr>
      <w:r>
        <w:rPr/>
        <w:t xml:space="preserve">(3) $3,195,000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 $294,000 of the motor vehicle account</w:t>
      </w:r>
      <w:r>
        <w:rPr>
          <w:rFonts w:ascii="Times New Roman" w:hAnsi="Times New Roman"/>
        </w:rPr>
        <w:t xml:space="preserve">—</w:t>
      </w:r>
      <w:r>
        <w:rPr/>
        <w:t xml:space="preserve">state appropriation is provided solely for implementation of chapter . . . (Senate Bill No. 5487), Laws of 2023 (parking at rest areas). If chapter . . . (Senate Bill No. 5487), Laws of 2023 is not enacted by June 30, 2023, the amount provided in this subsection lapses.</w:t>
      </w:r>
    </w:p>
    <w:p>
      <w:pPr>
        <w:spacing w:before="0" w:after="0" w:line="408" w:lineRule="exact"/>
        <w:ind w:left="0" w:right="0" w:firstLine="576"/>
        <w:jc w:val="left"/>
      </w:pPr>
      <w:r>
        <w:rPr/>
        <w:t xml:space="preserve">(6) $10,040,000 of the motor vehicle account</w:t>
      </w:r>
      <w:r>
        <w:rPr>
          <w:rFonts w:ascii="Times New Roman" w:hAnsi="Times New Roman"/>
        </w:rPr>
        <w:t xml:space="preserve">—</w:t>
      </w:r>
      <w:r>
        <w:rPr/>
        <w:t xml:space="preserve">state appropriation is provided solely for the department to address safety improvements and debris cleanup on department-owned rights-of-way from encampments of people living on such rights-of-way. Of the amounts provided in this subsection, $500,000 is for the department to contract with the Washington state patrol for support of the department's activities as needed.</w:t>
      </w:r>
    </w:p>
    <w:p>
      <w:pPr>
        <w:spacing w:before="0" w:after="0" w:line="408" w:lineRule="exact"/>
        <w:ind w:left="0" w:right="0" w:firstLine="576"/>
        <w:jc w:val="left"/>
      </w:pPr>
      <w:r>
        <w:rPr/>
        <w:t xml:space="preserve">(a) Of this amount, a minimum of $1,025,000 is to be used for a continued partnership program between the department and the city of Seattle, provided that the department's level of effort to implement safety improvements and debris cleanup on department-owned rights-of-way in the city of Seattle must not be reduced from the level implemented during the 2021-2023 fiscal biennium.</w:t>
      </w:r>
    </w:p>
    <w:p>
      <w:pPr>
        <w:spacing w:before="0" w:after="0" w:line="408" w:lineRule="exact"/>
        <w:ind w:left="0" w:right="0" w:firstLine="576"/>
        <w:jc w:val="left"/>
      </w:pPr>
      <w:r>
        <w:rPr/>
        <w:t xml:space="preserve">(b) Of this amount, a minimum of $1,015,000 is to be used for a continued partnership program between the department and the city of Tacoma.</w:t>
      </w:r>
    </w:p>
    <w:p>
      <w:pPr>
        <w:spacing w:before="0" w:after="0" w:line="408" w:lineRule="exact"/>
        <w:ind w:left="0" w:right="0" w:firstLine="576"/>
        <w:jc w:val="left"/>
      </w:pPr>
      <w:r>
        <w:rPr/>
        <w:t xml:space="preserve">(c) Beginning November 1, 2023, and semiannually thereafter, the Washington state patrol and the department of transportation must jointly submit a report to the governor and the transportation committees of the legislature on the efforts described under this subsection,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(7) The department shall submit a report to the transportation committees of the legislature by December 1, 2023, with a review of best practices to efficiently cleanup highway litter and debris and recommendations for improving the efficiency of the department's highway clean-up efforts and reducing safety risks to highway clean-up workers. The report must consider new technologies that could improve the safety and efficiency of highway cleanup.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$77,611,000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$93,224,000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and $1,811,000 of the move ahead WA account</w:t>
      </w:r>
      <w:r>
        <w:rPr>
          <w:rFonts w:ascii="Times New Roman" w:hAnsi="Times New Roman"/>
        </w:rPr>
        <w:t xml:space="preserve">—</w:t>
      </w:r>
      <w:r>
        <w:rPr/>
        <w:t xml:space="preserve">state appropriation are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 The department shall also submit, as part of its 2025-2027 budget submittal, an overview of the credit card cost recovery approach, including fee rates and the amount of revenue expected to be generated in the 2021-2023, 2023-2025, and 2025-2027 biennia, and any recommendations to improve the cost recovery approach.</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rPr/>
        <w:t xml:space="preserve">(6)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(7) $3,529,000 of the highway safety account</w:t>
      </w:r>
      <w:r>
        <w:rPr>
          <w:rFonts w:ascii="Times New Roman" w:hAnsi="Times New Roman"/>
        </w:rPr>
        <w:t xml:space="preserve">—</w:t>
      </w:r>
      <w:r>
        <w:rPr/>
        <w:t xml:space="preserve">state appropriation is provided solely for implementation of chapter . . . (Engrossed Substitute Senate Bill No. 5272), Laws of 2023 (speed safety cameras). If chapter . . . (Engrossed Substitute Senate Bill No. 5272), Laws of 2023 is not enacted by June 30, 2023, the amount provided in this subsection lapses.</w:t>
      </w:r>
    </w:p>
    <w:p>
      <w:pPr>
        <w:spacing w:before="0" w:after="0" w:line="408" w:lineRule="exact"/>
        <w:ind w:left="0" w:right="0" w:firstLine="576"/>
        <w:jc w:val="left"/>
      </w:pPr>
      <w:r>
        <w:rPr/>
        <w:t xml:space="preserve">(8)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recommendations to expand the center's operations, including specific additional jurisdictions and corridors across the state.</w:t>
      </w:r>
    </w:p>
    <w:p>
      <w:pPr>
        <w:spacing w:before="0" w:after="0" w:line="408" w:lineRule="exact"/>
        <w:ind w:left="0" w:right="0" w:firstLine="576"/>
        <w:jc w:val="left"/>
      </w:pPr>
      <w:r>
        <w:rPr/>
        <w:t xml:space="preserve">(9) The department shall submit a report to the transportation committees of the legislature by December 1, 2023,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rPr/>
        <w:t xml:space="preserve">(10) $200,000 of the multimodal transportation account</w:t>
      </w:r>
      <w:r>
        <w:rPr>
          <w:rFonts w:ascii="Times New Roman" w:hAnsi="Times New Roman"/>
        </w:rPr>
        <w:t xml:space="preserve">—</w:t>
      </w:r>
      <w:r>
        <w:rPr/>
        <w:t xml:space="preserve">state appropriation is provided solely for the department of transportation, in collaboration with the Washington state patrol, to administer a pilot program requiring one motor carrier with intrastate commercial motor vehicles and a poor equipment and traffic safety record to operate with side underride guards, or rear impact guards consistent with updates to federal motor vehicle safety standards 223 and 224, or both, on designated public highways of the state. By June 30, 2025, the department must collect data and report to the transportation committees of the legislature the program impacts on highway safety, traffic movement, and the environment, if any. The report must also include a recommendation if the pilot program should continue or be enacted on a permanent basis for all other motor carriers with intrastate commercial motor vehicles.</w:t>
      </w:r>
    </w:p>
    <w:p>
      <w:pPr>
        <w:spacing w:before="0" w:after="0" w:line="408" w:lineRule="exact"/>
        <w:ind w:left="0" w:right="0" w:firstLine="576"/>
        <w:jc w:val="left"/>
      </w:pPr>
      <w:r>
        <w:rPr/>
        <w:t xml:space="preserve">(11)(a) The department shall establish the weigh station preclearance program in accordance with the commercial vehicle information systems and networks electronic screening truck inspection and weigh station preclearance standards authorized by the federal motor carrier safety administration. The program must include preclearance systems providers that meet the following criteria:</w:t>
      </w:r>
    </w:p>
    <w:p>
      <w:pPr>
        <w:spacing w:before="0" w:after="0" w:line="408" w:lineRule="exact"/>
        <w:ind w:left="0" w:right="0" w:firstLine="576"/>
        <w:jc w:val="left"/>
      </w:pPr>
      <w:r>
        <w:rPr/>
        <w:t xml:space="preserve">(i) The preclearance system commercial mobile radio services and dedicated short-range communication devices as transponders technologies must be represented in the program.</w:t>
      </w:r>
    </w:p>
    <w:p>
      <w:pPr>
        <w:spacing w:before="0" w:after="0" w:line="408" w:lineRule="exact"/>
        <w:ind w:left="0" w:right="0" w:firstLine="576"/>
        <w:jc w:val="left"/>
      </w:pPr>
      <w:r>
        <w:rPr/>
        <w:t xml:space="preserve">(ii) The preclearance system must be broadly deployed across the state for interstate operability purposes on the effective date of this section.</w:t>
      </w:r>
    </w:p>
    <w:p>
      <w:pPr>
        <w:spacing w:before="0" w:after="0" w:line="408" w:lineRule="exact"/>
        <w:ind w:left="0" w:right="0" w:firstLine="576"/>
        <w:jc w:val="left"/>
      </w:pPr>
      <w:r>
        <w:rPr/>
        <w:t xml:space="preserve">(b) Computer software and hardware, including any infrastructure-based devices or technologies, that is necessary to implement this section and must be made available at no cost to the Washington state patrol. The preclearance system provider is responsible for all costs of operating and maintaining the computer software and hardware. The computer software and hardware must meet all of the following criteria:</w:t>
      </w:r>
    </w:p>
    <w:p>
      <w:pPr>
        <w:spacing w:before="0" w:after="0" w:line="408" w:lineRule="exact"/>
        <w:ind w:left="0" w:right="0" w:firstLine="576"/>
        <w:jc w:val="left"/>
      </w:pPr>
      <w:r>
        <w:rPr/>
        <w:t xml:space="preserve">(i) The computer software and hardware must meet the requirements of the federal motor carrier safety administration for core compliance with the commercial vehicle information systems and networks electronic screening truck inspection and weigh station preclearance standards.</w:t>
      </w:r>
    </w:p>
    <w:p>
      <w:pPr>
        <w:spacing w:before="0" w:after="0" w:line="408" w:lineRule="exact"/>
        <w:ind w:left="0" w:right="0" w:firstLine="576"/>
        <w:jc w:val="left"/>
      </w:pPr>
      <w:r>
        <w:rPr/>
        <w:t xml:space="preserve">(ii) In-vehicle equipment must be operated in compliance with applicable state law and regulations.</w:t>
      </w:r>
    </w:p>
    <w:p>
      <w:pPr>
        <w:spacing w:before="0" w:after="0" w:line="408" w:lineRule="exact"/>
        <w:ind w:left="0" w:right="0" w:firstLine="576"/>
        <w:jc w:val="left"/>
      </w:pPr>
      <w:r>
        <w:rPr/>
        <w:t xml:space="preserve">(iii) Preclearance messaging must be transmitted and received by the driver through electronic messaging within the cab of the commercial motor vehicle.</w:t>
      </w:r>
    </w:p>
    <w:p>
      <w:pPr>
        <w:spacing w:before="0" w:after="0" w:line="408" w:lineRule="exact"/>
        <w:ind w:left="0" w:right="0" w:firstLine="576"/>
        <w:jc w:val="left"/>
      </w:pPr>
      <w:r>
        <w:rPr/>
        <w:t xml:space="preserve">(iv) If required for preclearance services, real-time data from weigh-in-motion systems or any other systems shall be made available to preclearance system providers.</w:t>
      </w:r>
    </w:p>
    <w:p>
      <w:pPr>
        <w:spacing w:before="0" w:after="0" w:line="408" w:lineRule="exact"/>
        <w:ind w:left="0" w:right="0" w:firstLine="576"/>
        <w:jc w:val="left"/>
      </w:pPr>
      <w:r>
        <w:rPr/>
        <w:t xml:space="preserve">(c) The department, in consultation with the Washington state patrol, shall establish standards for the program in order to meet the needs of this state and conform with weigh station preclearance programs in other states, including standards regarding safety history credential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$59,774,000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$6,400,000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$90,862,000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$6,400,000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(iii) Free-of-charge business counseling and technical assistance to minority and women-owned businesses to help them compete for the department's projects;</w:t>
      </w:r>
    </w:p>
    <w:p>
      <w:pPr>
        <w:spacing w:before="0" w:after="0" w:line="408" w:lineRule="exact"/>
        <w:ind w:left="0" w:right="0" w:firstLine="576"/>
        <w:jc w:val="left"/>
      </w:pPr>
      <w:r>
        <w:rPr/>
        <w:t xml:space="preserve">(iv) A program to allow smaller minority and women-owned trucking companies to pool their resources and compete with larger scale trucking operations; and</w:t>
      </w:r>
    </w:p>
    <w:p>
      <w:pPr>
        <w:spacing w:before="0" w:after="0" w:line="408" w:lineRule="exact"/>
        <w:ind w:left="0" w:right="0" w:firstLine="576"/>
        <w:jc w:val="left"/>
      </w:pPr>
      <w:r>
        <w:rPr/>
        <w:t xml:space="preserve">(v) A capacity building mentorship program to enable more mentor contractors and consultants to be paired with veteran-owned businesses or firms certified by the office of minority and women's business enterprises.</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w:t>
      </w:r>
    </w:p>
    <w:p>
      <w:pPr>
        <w:spacing w:before="0" w:after="0" w:line="408" w:lineRule="exact"/>
        <w:ind w:left="0" w:right="0" w:firstLine="576"/>
        <w:jc w:val="left"/>
      </w:pPr>
      <w:r>
        <w:rPr/>
        <w:t xml:space="preserve">(3)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of this act.</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(5) If either chapter . . . (Senate Bill No. 5757), Laws of 2023 (transportation revenue forecast) or chapter . . . (Engrossed Substitute House Bill No. 1838), Laws of 2023 (transportation revenue forecast) is enacted by June 30, 2023, $278,000 of the motor vehicle account</w:t>
      </w:r>
      <w:r>
        <w:rPr>
          <w:rFonts w:ascii="Times New Roman" w:hAnsi="Times New Roman"/>
        </w:rPr>
        <w:t xml:space="preserve">—</w:t>
      </w:r>
      <w:r>
        <w:rPr/>
        <w:t xml:space="preserve">state appropriation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$30,660,000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$31,742,000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Federal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$81,047,000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The department and the department of commerce shall partner with local jurisdictions, regional transportation planning organizations, and other stakeholders to determine the level of vehicle miles traveled reductions needed to meet state goals for greenhouse gas emissions above what will already be achieved by vehicle electrification. Vehicle miles traveled reduction targets and actions to meet those targets will be set by region for those regions who opt to pilot the new process. The department shall provide technical assistance to local partners in developing targets, conducting modeling and analysis, identifying appropriate strategies to meet targets, and conducting outreach. The department will build on the recommendations developed in section 219(3), chapter 186, Laws of 2022.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(3)(a) $330,000 of the motor vehicle account</w:t>
      </w:r>
      <w:r>
        <w:rPr>
          <w:rFonts w:ascii="Times New Roman" w:hAnsi="Times New Roman"/>
        </w:rPr>
        <w:t xml:space="preserve">—</w:t>
      </w:r>
      <w:r>
        <w:rPr/>
        <w:t xml:space="preserve">state appropriation and $330,000 of the motor vehicle account</w:t>
      </w:r>
      <w:r>
        <w:rPr>
          <w:rFonts w:ascii="Times New Roman" w:hAnsi="Times New Roman"/>
        </w:rPr>
        <w:t xml:space="preserve">—</w:t>
      </w:r>
      <w:r>
        <w:rPr/>
        <w:t xml:space="preserve">federal appropriation are provided solely for the department to continue implementation of a performance-based project evaluation model. This implementation work should include:</w:t>
      </w:r>
    </w:p>
    <w:p>
      <w:pPr>
        <w:spacing w:before="0" w:after="0" w:line="408" w:lineRule="exact"/>
        <w:ind w:left="0" w:right="0" w:firstLine="576"/>
        <w:jc w:val="left"/>
      </w:pPr>
      <w:r>
        <w:rPr/>
        <w:t xml:space="preserve">(i) Public engagement and outreach;</w:t>
      </w:r>
    </w:p>
    <w:p>
      <w:pPr>
        <w:spacing w:before="0" w:after="0" w:line="408" w:lineRule="exact"/>
        <w:ind w:left="0" w:right="0" w:firstLine="576"/>
        <w:jc w:val="left"/>
      </w:pPr>
      <w:r>
        <w:rPr/>
        <w:t xml:space="preserve">(ii) Establishment of data flow for criteria;</w:t>
      </w:r>
    </w:p>
    <w:p>
      <w:pPr>
        <w:spacing w:before="0" w:after="0" w:line="408" w:lineRule="exact"/>
        <w:ind w:left="0" w:right="0" w:firstLine="576"/>
        <w:jc w:val="left"/>
      </w:pPr>
      <w:r>
        <w:rPr/>
        <w:t xml:space="preserve">(iii) Ongoing implementation of the evaluation process in coordination with the legislative work cycle; and</w:t>
      </w:r>
    </w:p>
    <w:p>
      <w:pPr>
        <w:spacing w:before="0" w:after="0" w:line="408" w:lineRule="exact"/>
        <w:ind w:left="0" w:right="0" w:firstLine="576"/>
        <w:jc w:val="left"/>
      </w:pPr>
      <w:r>
        <w:rPr/>
        <w:t xml:space="preserve">(iv) Migration to a web-based or app-based system with an external user interface.</w:t>
      </w:r>
    </w:p>
    <w:p>
      <w:pPr>
        <w:spacing w:before="0" w:after="0" w:line="408" w:lineRule="exact"/>
        <w:ind w:left="0" w:right="0" w:firstLine="576"/>
        <w:jc w:val="left"/>
      </w:pPr>
      <w:r>
        <w:rPr/>
        <w:t xml:space="preserve">(b) The department must issue a report by September 1, 2024, with an update on implementation of the new project evaluation model, new system and user interface, and efforts to coordinate project evaluation with the legislative work cycle.</w:t>
      </w:r>
    </w:p>
    <w:p>
      <w:pPr>
        <w:spacing w:before="0" w:after="0" w:line="408" w:lineRule="exact"/>
        <w:ind w:left="0" w:right="0" w:firstLine="576"/>
        <w:jc w:val="left"/>
      </w:pPr>
      <w:r>
        <w:rPr/>
        <w:t xml:space="preserve">(4)(a)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rPr/>
        <w:t xml:space="preserve">(5)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December 1, 2024.</w:t>
      </w:r>
    </w:p>
    <w:p>
      <w:pPr>
        <w:spacing w:before="0" w:after="0" w:line="408" w:lineRule="exact"/>
        <w:ind w:left="0" w:right="0" w:firstLine="576"/>
        <w:jc w:val="left"/>
      </w:pPr>
      <w:r>
        <w:rPr/>
        <w:t xml:space="preserve">(6) $15,000,000 of the motor vehicle account</w:t>
      </w:r>
      <w:r>
        <w:rPr>
          <w:rFonts w:ascii="Times New Roman" w:hAnsi="Times New Roman"/>
        </w:rPr>
        <w:t xml:space="preserve">—</w:t>
      </w:r>
      <w:r>
        <w:rPr/>
        <w:t xml:space="preserve">federal appropriation is provided solely for the transportation planning, data, and research program. The department shall prioritize federal funding for legislatively directed projects and activities in this section above other federally funded projects and activities authorized in this act.</w:t>
      </w:r>
    </w:p>
    <w:p>
      <w:pPr>
        <w:spacing w:before="0" w:after="0" w:line="408" w:lineRule="exact"/>
        <w:ind w:left="0" w:right="0" w:firstLine="576"/>
        <w:jc w:val="left"/>
      </w:pPr>
      <w:r>
        <w:rPr/>
        <w:t xml:space="preserve">(7)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of this act.</w:t>
      </w:r>
    </w:p>
    <w:p>
      <w:pPr>
        <w:spacing w:before="0" w:after="0" w:line="408" w:lineRule="exact"/>
        <w:ind w:left="0" w:right="0" w:firstLine="576"/>
        <w:jc w:val="left"/>
      </w:pPr>
      <w:r>
        <w:rPr/>
        <w:t xml:space="preserve">(8) $306,000 of the multimodal transportation account</w:t>
      </w:r>
      <w:r>
        <w:rPr>
          <w:rFonts w:ascii="Times New Roman" w:hAnsi="Times New Roman"/>
        </w:rPr>
        <w:t xml:space="preserve">—</w:t>
      </w:r>
      <w:r>
        <w:rPr/>
        <w:t xml:space="preserve">state appropriation is provided solely for the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0" w:after="0" w:line="408" w:lineRule="exact"/>
        <w:ind w:left="0" w:right="0" w:firstLine="576"/>
        <w:jc w:val="left"/>
      </w:pPr>
      <w:r>
        <w:rPr/>
        <w:t xml:space="preserve">(9) $627,000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rPr/>
        <w:t xml:space="preserve">(10)(a) $11,922,000 of the move ahead WA flexible account</w:t>
      </w:r>
      <w:r>
        <w:rPr>
          <w:rFonts w:ascii="Times New Roman" w:hAnsi="Times New Roman"/>
        </w:rPr>
        <w:t xml:space="preserve">—</w:t>
      </w:r>
      <w:r>
        <w:rPr/>
        <w:t xml:space="preserve">federal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section, $300,000 is provided solely for the department to conduct a Seattle Interstate 5 ramp reconfiguration and lid feasibility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rPr/>
        <w:t xml:space="preserve">(11)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transportation committees of the legislature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rPr/>
        <w:t xml:space="preserve">(12) $200,000 of the motor vehicle account</w:t>
      </w:r>
      <w:r>
        <w:rPr>
          <w:rFonts w:ascii="Times New Roman" w:hAnsi="Times New Roman"/>
        </w:rPr>
        <w:t xml:space="preserve">—</w:t>
      </w:r>
      <w:r>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t xml:space="preserve">(13) $1,500,000 of the motor vehicle account</w:t>
      </w:r>
      <w:r>
        <w:rPr>
          <w:rFonts w:ascii="Times New Roman" w:hAnsi="Times New Roman"/>
        </w:rPr>
        <w:t xml:space="preserve">—</w:t>
      </w:r>
      <w:r>
        <w:rPr/>
        <w:t xml:space="preserve">state appropriation is provided solely for a comprehensive analysis of the state and local transportation network in the US 12/A Street/Tank Farm Road/Sacajawea Road/Lewis Street Interchange vicinity to identify long-term, practical, and multimodal solutions that maximize the use of the existing transportation system and reduce the risk of crashes in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$93,059,000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$40,000</w:t>
      </w:r>
    </w:p>
    <w:p>
      <w:pPr>
        <w:tabs>
          <w:tab w:val="right" w:leader="dot" w:pos="9936"/>
        </w:tabs>
        <w:ind w:left="0" w:right="0" w:firstLine="1440"/>
      </w:pPr>
      <w:r>
        <w:rPr/>
        <w:t xml:space="preserve">TOTAL APPROPRIATION</w:t>
      </w:r>
      <w:r>
        <w:tab/>
      </w:r>
      <w:r>
        <w:rPr/>
        <w:t xml:space="preserve">$98,285,000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rPr/>
        <w:t xml:space="preserve">$417,954,000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$115,060,000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$704,110,000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$78,100,000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$14,801,420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$49,552,580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w:t>
      </w:r>
    </w:p>
    <w:p>
      <w:pPr>
        <w:spacing w:before="0" w:after="0" w:line="408" w:lineRule="exact"/>
        <w:ind w:left="0" w:right="0" w:firstLine="576"/>
        <w:jc w:val="left"/>
      </w:pPr>
      <w:r>
        <w:rPr/>
        <w:t xml:space="preserve">(2) $32,774,000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 $11,382,000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w:t>
      </w:r>
    </w:p>
    <w:p>
      <w:pPr>
        <w:spacing w:before="0" w:after="0" w:line="408" w:lineRule="exact"/>
        <w:ind w:left="0" w:right="0" w:firstLine="576"/>
        <w:jc w:val="left"/>
      </w:pPr>
      <w:r>
        <w:rPr/>
        <w:t xml:space="preserve">(4) $37,382,000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2023-2 ALL PROJECTS as developed March 29, 2023,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2023-2 ALL PROJECTS as developed March 29,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 $495,000 of the multimodal transportation account</w:t>
      </w:r>
      <w:r>
        <w:rPr>
          <w:rFonts w:ascii="Times New Roman" w:hAnsi="Times New Roman"/>
        </w:rPr>
        <w:t xml:space="preserve">—</w:t>
      </w:r>
      <w:r>
        <w:rPr/>
        <w:t xml:space="preserve">state appropriation is provided solely for continuation of the first mile/last mile connections grant program.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(7) Except as provided otherwise in this subsection, $11,914,000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2023-2 ALL PROJECTS as developed March 29, 2023.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$16,407,000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grant program as outlined in RCW 47.66.120.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$2,565,000 of the multimodal transportation account</w:t>
      </w:r>
      <w:r>
        <w:rPr>
          <w:rFonts w:ascii="Times New Roman" w:hAnsi="Times New Roman"/>
        </w:rPr>
        <w:t xml:space="preserve">—</w:t>
      </w:r>
      <w:r>
        <w:rPr/>
        <w:t xml:space="preserve">state appropriation is provided solely for the implementation of chapter . . . (Engrossed Substitute Senate Bill No. 5466), Laws of 2023 (transit-oriented development). If chapter . . . (Engrossed Substitute Senate Bill No. 5466), Laws of 2023 is not enacted by June 30, 2023, the amount provided in this subsection lapses.</w:t>
      </w:r>
    </w:p>
    <w:p>
      <w:pPr>
        <w:spacing w:before="0" w:after="0" w:line="408" w:lineRule="exact"/>
        <w:ind w:left="0" w:right="0" w:firstLine="576"/>
        <w:jc w:val="left"/>
      </w:pPr>
      <w:r>
        <w:rPr/>
        <w:t xml:space="preserve">(11)(a) $10,000,000 of the climate transit programs account</w:t>
      </w:r>
      <w:r>
        <w:rPr>
          <w:rFonts w:ascii="Times New Roman" w:hAnsi="Times New Roman"/>
        </w:rPr>
        <w:t xml:space="preserve">—</w:t>
      </w:r>
      <w:r>
        <w:rPr/>
        <w:t xml:space="preserve">state appropriation is provided solely for the department to establish a tribal transit competitive grant program to be administered as part of the department's consolidated grant program. The department shall report to the transportation committees of the legislature and the office of financial management with a list of projects recommended for funding by September 1, 2023, along with recommendations on how to remove barriers for tribes to access grant funds, and recommendations for how the department can provide technical assistance.</w:t>
      </w:r>
    </w:p>
    <w:p>
      <w:pPr>
        <w:spacing w:before="0" w:after="0" w:line="408" w:lineRule="exact"/>
        <w:ind w:left="0" w:right="0" w:firstLine="576"/>
        <w:jc w:val="left"/>
      </w:pPr>
      <w:r>
        <w:rPr/>
        <w:t xml:space="preserve">(b) Within the amount provided in this subsection, $529,000 is provided solely for the Sauk-Suiattle Commuter project (L1000318).</w:t>
      </w:r>
    </w:p>
    <w:p>
      <w:pPr>
        <w:spacing w:before="0" w:after="0" w:line="408" w:lineRule="exact"/>
        <w:ind w:left="0" w:right="0" w:firstLine="576"/>
        <w:jc w:val="left"/>
      </w:pPr>
      <w:r>
        <w:rPr/>
        <w:t xml:space="preserve">(c) Up to one percent of amounts appropriated in this subsection may be used for program administration and staffing.</w:t>
      </w:r>
    </w:p>
    <w:p>
      <w:pPr>
        <w:spacing w:before="0" w:after="0" w:line="408" w:lineRule="exact"/>
        <w:ind w:left="0" w:right="0" w:firstLine="576"/>
        <w:jc w:val="left"/>
      </w:pPr>
      <w:r>
        <w:rPr/>
        <w:t xml:space="preserve">(12) $188,900,000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w:t>
      </w:r>
    </w:p>
    <w:p>
      <w:pPr>
        <w:spacing w:before="0" w:after="0" w:line="408" w:lineRule="exact"/>
        <w:ind w:left="0" w:right="0" w:firstLine="576"/>
        <w:jc w:val="left"/>
      </w:pPr>
      <w:r>
        <w:rPr/>
        <w:t xml:space="preserve">(13) $40,000,000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(15)(a) For projects funded as part of the move ahead WA transportation package as listed in LEAP Transportation Document 2023-2 ALL PROJECTS as developed March 29, 2023, Move Ahead WA - Transit Projects, and if the department expects to have substantial reappropriations for the 2023-2025 fiscal biennium, the department may, on a pilot basis, apply funding from a project with an appropriation that is unable to be used within the 2023-2025 fiscal biennium to advance one or more of the following projects listed as part of the list,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(a) of this subsection are no longer viable or have been completed, the department may approve alternative project proposals from the local jurisdictions if the project is similar in type and scope and consistent with limitations on certain funds provided.</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(17)(a) $400,000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continue a study of statewide frequent transit standard goals. The study must make recommendations on goals for frequent transit access across the state, taking into account:</w:t>
      </w:r>
    </w:p>
    <w:p>
      <w:pPr>
        <w:spacing w:before="0" w:after="0" w:line="408" w:lineRule="exact"/>
        <w:ind w:left="0" w:right="0" w:firstLine="576"/>
        <w:jc w:val="left"/>
      </w:pPr>
      <w:r>
        <w:rPr/>
        <w:t xml:space="preserve">(i) State climate and vehicle miles traveled goals;</w:t>
      </w:r>
    </w:p>
    <w:p>
      <w:pPr>
        <w:spacing w:before="0" w:after="0" w:line="408" w:lineRule="exact"/>
        <w:ind w:left="0" w:right="0" w:firstLine="576"/>
        <w:jc w:val="left"/>
      </w:pPr>
      <w:r>
        <w:rPr/>
        <w:t xml:space="preserve">(ii) Findings from recently completed joint transportation committee studies concerning nondrivers; and</w:t>
      </w:r>
    </w:p>
    <w:p>
      <w:pPr>
        <w:spacing w:before="0" w:after="0" w:line="408" w:lineRule="exact"/>
        <w:ind w:left="0" w:right="0" w:firstLine="576"/>
        <w:jc w:val="left"/>
      </w:pPr>
      <w:r>
        <w:rPr/>
        <w:t xml:space="preserve">(iii) Regional contexts and populations forecasts.</w:t>
      </w:r>
    </w:p>
    <w:p>
      <w:pPr>
        <w:spacing w:before="0" w:after="0" w:line="408" w:lineRule="exact"/>
        <w:ind w:left="0" w:right="0" w:firstLine="576"/>
        <w:jc w:val="left"/>
      </w:pPr>
      <w:r>
        <w:rPr/>
        <w:t xml:space="preserve">(b) As part of the study process, the department shall convene stakeholder groups comprised of, but not limited to, transit users, nondrivers, transit agencies, and nonprofit transit providers to inform development of statewide frequent transit goals.</w:t>
      </w:r>
    </w:p>
    <w:p>
      <w:pPr>
        <w:spacing w:before="0" w:after="0" w:line="408" w:lineRule="exact"/>
        <w:ind w:left="0" w:right="0" w:firstLine="576"/>
        <w:jc w:val="left"/>
      </w:pPr>
      <w:r>
        <w:rPr/>
        <w:t xml:space="preserve">(c) The department shall submit findings and recommendations to the transportation committees of the legislature and the office of financial management by September 1, 2024.</w:t>
      </w:r>
    </w:p>
    <w:p>
      <w:pPr>
        <w:spacing w:before="0" w:after="0" w:line="408" w:lineRule="exact"/>
        <w:ind w:left="0" w:right="0" w:firstLine="576"/>
        <w:jc w:val="left"/>
      </w:pPr>
      <w:r>
        <w:rPr/>
        <w:t xml:space="preserve">(18)(a) $700,000 of the multimodal transportation account</w:t>
      </w:r>
      <w:r>
        <w:rPr>
          <w:rFonts w:ascii="Times New Roman" w:hAnsi="Times New Roman"/>
        </w:rPr>
        <w:t xml:space="preserve">—</w:t>
      </w:r>
      <w:r>
        <w:rPr/>
        <w:t xml:space="preserve">state appropriation is provided solely for the department to develop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must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must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findings to the transportation committees of the legislature by June 30, 2025.</w:t>
      </w:r>
    </w:p>
    <w:p>
      <w:pPr>
        <w:spacing w:before="0" w:after="0" w:line="408" w:lineRule="exact"/>
        <w:ind w:left="0" w:right="0" w:firstLine="576"/>
        <w:jc w:val="left"/>
      </w:pPr>
      <w:r>
        <w:rPr/>
        <w:t xml:space="preserve">(19)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rPr/>
        <w:t xml:space="preserve">(20)(a)(i)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(20)(a):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(20), $90,000 is provided solely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(21)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t xml:space="preserve">(22) It is the intent of the legislature that the Swift Bus Rapid Transit - Gold Line (Community Transit) project (L4000209) receives funding in the amount of $3,333,000 in the 2025-2027, 2027-2029, and 2029-2031 fiscal biennia, and that the list referenced in subsection (15) of this section be changed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$581,747,000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$166,643,000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$748,511,000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$90,014,000 of the Puget Sound ferry operations account</w:t>
      </w:r>
      <w:r>
        <w:rPr>
          <w:rFonts w:ascii="Times New Roman" w:hAnsi="Times New Roman"/>
        </w:rPr>
        <w:t xml:space="preserve">—</w:t>
      </w:r>
      <w:r>
        <w:rPr/>
        <w:t xml:space="preserve">federal appropriation and $50,067,000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$19,850,000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Add a second shift at Eagle Harbor maintenance facility; and</w:t>
      </w:r>
    </w:p>
    <w:p>
      <w:pPr>
        <w:spacing w:before="0" w:after="0" w:line="408" w:lineRule="exact"/>
        <w:ind w:left="0" w:right="0" w:firstLine="576"/>
        <w:jc w:val="left"/>
      </w:pPr>
      <w:r>
        <w:rPr/>
        <w:t xml:space="preserve">(e) Expand the existing Washington state ferries Eagle Harbor apprenticeship program from two to eight apprentices.</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$1,500,000 of the Puget Sound ferry operations account</w:t>
      </w:r>
      <w:r>
        <w:rPr>
          <w:rFonts w:ascii="Times New Roman" w:hAnsi="Times New Roman"/>
        </w:rPr>
        <w:t xml:space="preserve">—</w:t>
      </w:r>
      <w:r>
        <w:rPr/>
        <w:t xml:space="preserve">state appropriation is provided solely for the restoration of service to Sidney, British Columbia.</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 . . (Senate Bill No. 5550 or House Bill No. 1846), Laws of 2023 (state ferry workforce development issues). If neither chapter . . . (Senate Bill No. 5550), Laws of 2023 or chapter . . . (House Bill No. 1846), Laws of 2023 is enacted by June 30, 2023, the amount provided in this subsection lapses.</w:t>
      </w:r>
    </w:p>
    <w:p>
      <w:pPr>
        <w:spacing w:before="0" w:after="0" w:line="408" w:lineRule="exact"/>
        <w:ind w:left="0" w:right="0" w:firstLine="576"/>
        <w:jc w:val="left"/>
      </w:pPr>
      <w:r>
        <w:rPr/>
        <w:t xml:space="preserve">(11) $1,000,000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January 1, 2024.</w:t>
      </w:r>
    </w:p>
    <w:p>
      <w:pPr>
        <w:spacing w:before="0" w:after="0" w:line="408" w:lineRule="exact"/>
        <w:ind w:left="0" w:right="0" w:firstLine="576"/>
        <w:jc w:val="left"/>
      </w:pPr>
      <w:r>
        <w:rPr/>
        <w:t xml:space="preserve">(13) $2,100,000 of the Puget Sound ferry operations account</w:t>
      </w:r>
      <w:r>
        <w:rPr>
          <w:rFonts w:ascii="Times New Roman" w:hAnsi="Times New Roman"/>
        </w:rPr>
        <w:t xml:space="preserve">—</w:t>
      </w:r>
      <w:r>
        <w:rPr/>
        <w:t xml:space="preserve">state appropriation is provided solely for security services at Colman Dock.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r>
        <w:rPr/>
        <w:t xml:space="preserve">Motor Vehicle Fund</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$82,591,000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rPr/>
        <w:t xml:space="preserve">$89,887,000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$5,000,000 of the motor vehicle account</w:t>
      </w:r>
      <w:r>
        <w:rPr>
          <w:rFonts w:ascii="Times New Roman" w:hAnsi="Times New Roman"/>
        </w:rPr>
        <w:t xml:space="preserve">—</w:t>
      </w:r>
      <w:r>
        <w:rPr/>
        <w:t xml:space="preserve">state appropriation is provided solely for the department to conduct an analysis of highway, road, and freight rail transportation needs and options to accommodate the movement of freight and goods that currently move by barge through the lower Snake river dams. The analysis must generate volume estimates and evaluate scenarios for changes in infrastructure and operations that would be necessary to address those additional volumes. The analysis must also include quantitative analysis based on available data as well as qualitative input gathered from tribal governments, local governments, freight interests, farmers and businesses who ship on barges above Ice Harbor dam, and other key stakeholders. The analysis must also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professionals in the affected areas. The analysis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w:t>
      </w:r>
    </w:p>
    <w:p>
      <w:pPr>
        <w:spacing w:before="0" w:after="0" w:line="408" w:lineRule="exact"/>
        <w:ind w:left="0" w:right="0" w:firstLine="576"/>
        <w:jc w:val="left"/>
      </w:pPr>
      <w:r>
        <w:rPr/>
        <w:t xml:space="preserve">(iii) Identification of potential infrastructure and operational improvements to existing highways, roads, and rail, including additional access to facilities, needed to accommodate higher freight volumes;</w:t>
      </w:r>
    </w:p>
    <w:p>
      <w:pPr>
        <w:spacing w:before="0" w:after="0" w:line="408" w:lineRule="exact"/>
        <w:ind w:left="0" w:right="0" w:firstLine="576"/>
        <w:jc w:val="left"/>
      </w:pPr>
      <w:r>
        <w:rPr/>
        <w:t xml:space="preserve">(iv) Identification of rail line development options;</w:t>
      </w:r>
    </w:p>
    <w:p>
      <w:pPr>
        <w:spacing w:before="0" w:after="0" w:line="408" w:lineRule="exact"/>
        <w:ind w:left="0" w:right="0" w:firstLine="576"/>
        <w:jc w:val="left"/>
      </w:pPr>
      <w:r>
        <w:rPr/>
        <w:t xml:space="preserve">(v) Evaluation of dam removal impacts on existing bridges that cross the Snake river;</w:t>
      </w:r>
    </w:p>
    <w:p>
      <w:pPr>
        <w:spacing w:before="0" w:after="0" w:line="408" w:lineRule="exact"/>
        <w:ind w:left="0" w:right="0" w:firstLine="576"/>
        <w:jc w:val="left"/>
      </w:pPr>
      <w:r>
        <w:rPr/>
        <w:t xml:space="preserve">(vi) Cost estimates for development and implementation of identified needs and options including planning, design, and construction; and</w:t>
      </w:r>
    </w:p>
    <w:p>
      <w:pPr>
        <w:spacing w:before="0" w:after="0" w:line="408" w:lineRule="exact"/>
        <w:ind w:left="0" w:right="0" w:firstLine="576"/>
        <w:jc w:val="left"/>
      </w:pPr>
      <w:r>
        <w:rPr/>
        <w:t xml:space="preserve">(vii) An accounting of greenhouse gas emissions resulting from recommended development of highway, road, and freight rail transportation freight options, and recommended mitigation strategies to comport with statewide greenhouse gas emission reductions as outlined in RCW 70A.45.020.</w:t>
      </w:r>
    </w:p>
    <w:p>
      <w:pPr>
        <w:spacing w:before="0" w:after="0" w:line="408" w:lineRule="exact"/>
        <w:ind w:left="0" w:right="0" w:firstLine="576"/>
        <w:jc w:val="left"/>
      </w:pPr>
      <w:r>
        <w:rPr/>
        <w:t xml:space="preserve">(b) The department shall provide a final report to the governor and the transportation committees of the legislature by December 31, 2024.</w:t>
      </w:r>
    </w:p>
    <w:p>
      <w:pPr>
        <w:spacing w:before="0" w:after="0" w:line="408" w:lineRule="exact"/>
        <w:ind w:left="0" w:right="0" w:firstLine="576"/>
        <w:jc w:val="left"/>
      </w:pPr>
      <w:r>
        <w:rPr/>
        <w:t xml:space="preserve">(3)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rPr/>
        <w:t xml:space="preserve">$15,990,000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 and</w:t>
      </w:r>
    </w:p>
    <w:p>
      <w:pPr>
        <w:spacing w:before="0" w:after="0" w:line="408" w:lineRule="exact"/>
        <w:ind w:left="0" w:right="0" w:firstLine="576"/>
        <w:jc w:val="left"/>
      </w:pPr>
      <w:r>
        <w:rPr/>
        <w:t xml:space="preserve">(e) Update the 2020 county transportation revenue study.</w:t>
      </w:r>
    </w:p>
    <w:p>
      <w:pPr>
        <w:spacing w:before="0" w:after="0" w:line="408" w:lineRule="exact"/>
        <w:ind w:left="0" w:right="0" w:firstLine="576"/>
        <w:jc w:val="left"/>
      </w:pPr>
      <w:r>
        <w:rPr/>
        <w:t xml:space="preserve">(3) The department shall examine the feasibility of creating a new departmental program for active transportation. By December 1, 2023, the department shall report findings and recommendations to the transportation committees of the legislature and the office of financial management, including, but not limited to:</w:t>
      </w:r>
    </w:p>
    <w:p>
      <w:pPr>
        <w:spacing w:before="0" w:after="0" w:line="408" w:lineRule="exact"/>
        <w:ind w:left="0" w:right="0" w:firstLine="576"/>
        <w:jc w:val="left"/>
      </w:pPr>
      <w:r>
        <w:rPr/>
        <w:t xml:space="preserve">(a) Estimated cost, new staffing needs, and time frame to establish the program;</w:t>
      </w:r>
    </w:p>
    <w:p>
      <w:pPr>
        <w:spacing w:before="0" w:after="0" w:line="408" w:lineRule="exact"/>
        <w:ind w:left="0" w:right="0" w:firstLine="576"/>
        <w:jc w:val="left"/>
      </w:pPr>
      <w:r>
        <w:rPr/>
        <w:t xml:space="preserve">(b) A proposed budget structure, and whether both operating and capital components should be established; and</w:t>
      </w:r>
    </w:p>
    <w:p>
      <w:pPr>
        <w:spacing w:before="0" w:after="0" w:line="408" w:lineRule="exact"/>
        <w:ind w:left="0" w:right="0" w:firstLine="576"/>
        <w:jc w:val="left"/>
      </w:pPr>
      <w:r>
        <w:rPr/>
        <w:t xml:space="preserve">(c) Identification of staff, capital projects, and other resources that would need to transfer from other existing programs.</w:t>
      </w:r>
    </w:p>
    <w:p>
      <w:pPr>
        <w:spacing w:before="0" w:after="0" w:line="408" w:lineRule="exact"/>
        <w:ind w:left="0" w:right="0" w:firstLine="576"/>
        <w:jc w:val="left"/>
      </w:pPr>
      <w:r>
        <w:rPr/>
        <w:t xml:space="preserve">(4)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The appropriations to the department of transportation must be expended for the programs and in the amounts specified in this act. Appropriations made in this act to the department of transportation must initially be allotted as required under this act. Subsequent allotment modifications may not include transfers of appropriation authority between sections of this act except as expressly provided in this act. Allotment modifications may not permit moneys that are provided solely for a specified purpose to be used for another purpose. However, between October 1, 2023, and March 1, 2024, subject to subsection (2)(a) of this section, the department of transportation may transfer state appropriation authority for the 2023-2025 fiscal biennium among operating programs after approval by the director of the office of financial management.</w:t>
      </w:r>
    </w:p>
    <w:p>
      <w:pPr>
        <w:spacing w:before="0" w:after="0" w:line="408" w:lineRule="exact"/>
        <w:ind w:left="0" w:right="0" w:firstLine="576"/>
        <w:jc w:val="left"/>
      </w:pPr>
      <w:r>
        <w:rPr/>
        <w:t xml:space="preserve">(2)(a) To ensure that staffing vacancy savings assumed in this act do not impair the ability of each individual program to fill authorized staffing positions, maintain operational capacity, and provide anticipated service delivery levels, the department of transportation may, after approval by the director of the office of financial management: (i) Transfer state motor vehicle fund and multimodal transportation account appropriation authority among operating programs, up to the amount of the assumed vacancy savings in each program receiving the transfer; and (ii) make associated staffing-related allotment modifications associated with expenditures for fiscal year 2024. However, transfers authorized in this section may not include the toll operations and maintenance program (program B) or the marine operations program (program X) appropriation authority or allotments, and transfers may only be made within each specific fund source. The department may not transfer appropriation authority, and the director of the office of financial management may not approve the transfer, unless the transfer is consistent with the objective of conserving, to the maximum extent possible, the expenditure of state funds and not federal funds.</w:t>
      </w:r>
    </w:p>
    <w:p>
      <w:pPr>
        <w:spacing w:before="0" w:after="0" w:line="408" w:lineRule="exact"/>
        <w:ind w:left="0" w:right="0" w:firstLine="576"/>
        <w:jc w:val="left"/>
      </w:pPr>
      <w:r>
        <w:rPr/>
        <w:t xml:space="preserve">(b) The director of the office of financial management shall notify in writing the transportation committees of the legislature seven days before approving any allotment modifications or transfers under this section. The written notification must include a narrative explanation and justification of the changes, along with expenditures and allotments by programs and appropriation, both before and after any allotment modifications or transfers.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$20,808,000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$23,453,000</w:t>
      </w:r>
    </w:p>
    <w:p>
      <w:pPr>
        <w:tabs>
          <w:tab w:val="right" w:leader="dot" w:pos="9936"/>
        </w:tabs>
        <w:ind w:left="0" w:right="0" w:firstLine="1440"/>
      </w:pPr>
      <w:r>
        <w:rPr/>
        <w:t xml:space="preserve">TOTAL APPROPRIATION</w:t>
      </w:r>
      <w:r>
        <w:tab/>
      </w:r>
      <w:r>
        <w:rPr/>
        <w:t xml:space="preserve">$44,261,000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2023-2 ALL PROJECTS as developed March 29, 2023, Freight Mobility Strategic Investment Board (FMSIB).</w:t>
      </w:r>
    </w:p>
    <w:p>
      <w:pPr>
        <w:spacing w:before="0" w:after="0" w:line="408" w:lineRule="exact"/>
        <w:ind w:left="0" w:right="0" w:firstLine="576"/>
        <w:jc w:val="left"/>
      </w:pPr>
      <w:r>
        <w:rPr/>
        <w:t xml:space="preserve">(2)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the department of transportation as it updates its federally compliant freight plan, the board is directed to identify the highest priority freight investments for the state, across freight modes, state and local jurisdictions, and regions of the state.</w:t>
      </w:r>
    </w:p>
    <w:p>
      <w:pPr>
        <w:spacing w:before="0" w:after="0" w:line="408" w:lineRule="exact"/>
        <w:ind w:left="0" w:right="0" w:firstLine="576"/>
        <w:jc w:val="left"/>
      </w:pPr>
      <w:r>
        <w:rPr/>
        <w:t xml:space="preserve">(3)(a) For the 2023-2025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2023-2 ALL PROJECTS as developed March 29, 2023;</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2024.</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0" w:after="0" w:line="408" w:lineRule="exact"/>
        <w:ind w:left="0" w:right="0" w:firstLine="576"/>
        <w:jc w:val="left"/>
      </w:pPr>
      <w:r>
        <w:rPr/>
        <w:t xml:space="preserve">(4) $12,000,000 of the freight mobility investment account</w:t>
      </w:r>
      <w:r>
        <w:rPr>
          <w:rFonts w:ascii="Times New Roman" w:hAnsi="Times New Roman"/>
        </w:rPr>
        <w:t xml:space="preserve">—</w:t>
      </w:r>
      <w:r>
        <w:rPr/>
        <w:t xml:space="preserve">state appropriation is provided solely for further refinement, and actual implementation, of the 2021 joint transportation committee truck parking action plan in the 2023-2025 fiscal biennium. A report identifying a proposed phased implementation, including specific action steps for the 2023-2025 fiscal biennium, must be transmitted to the office of financial management and the transportation committees of the legislature by June 30, 2024. The refined truck parking action plan must include, but is not limited to:</w:t>
      </w:r>
    </w:p>
    <w:p>
      <w:pPr>
        <w:spacing w:before="0" w:after="0" w:line="408" w:lineRule="exact"/>
        <w:ind w:left="0" w:right="0" w:firstLine="576"/>
        <w:jc w:val="left"/>
      </w:pPr>
      <w:r>
        <w:rPr/>
        <w:t xml:space="preserve">(a) Establishment of a truck parking implementation work group;</w:t>
      </w:r>
    </w:p>
    <w:p>
      <w:pPr>
        <w:spacing w:before="0" w:after="0" w:line="408" w:lineRule="exact"/>
        <w:ind w:left="0" w:right="0" w:firstLine="576"/>
        <w:jc w:val="left"/>
      </w:pPr>
      <w:r>
        <w:rPr/>
        <w:t xml:space="preserve">(b) Comprehensive identification of Washington state department of transportation and private land parcels for potential development as potential truck parking sites;</w:t>
      </w:r>
    </w:p>
    <w:p>
      <w:pPr>
        <w:spacing w:before="0" w:after="0" w:line="408" w:lineRule="exact"/>
        <w:ind w:left="0" w:right="0" w:firstLine="576"/>
        <w:jc w:val="left"/>
      </w:pPr>
      <w:r>
        <w:rPr/>
        <w:t xml:space="preserve">(c) A list of options to support increased truck parking including: (i) Incentives for expanding truck parking locations, including an emphasis on alternative fuel infrastructure; and (ii) creating state supported shuttle service to provide access to food, restrooms, and shower facilities at some locations;</w:t>
      </w:r>
    </w:p>
    <w:p>
      <w:pPr>
        <w:spacing w:before="0" w:after="0" w:line="408" w:lineRule="exact"/>
        <w:ind w:left="0" w:right="0" w:firstLine="576"/>
        <w:jc w:val="left"/>
      </w:pPr>
      <w:r>
        <w:rPr/>
        <w:t xml:space="preserve">(d) Conversion of vacant land adjacent to an existing rest area on state route number 906 to allow additional truck parking near Snoqualmie Pass. The refinement of the truck parking action plan must not prevent progress on this specific action step during the 2023-2025 fiscal biennium;</w:t>
      </w:r>
    </w:p>
    <w:p>
      <w:pPr>
        <w:spacing w:before="0" w:after="0" w:line="408" w:lineRule="exact"/>
        <w:ind w:left="0" w:right="0" w:firstLine="576"/>
        <w:jc w:val="left"/>
      </w:pPr>
      <w:r>
        <w:rPr/>
        <w:t xml:space="preserve">(e) Feasibility analysis of sites adjacent to Interstate 90 in the vicinity of the city of North Bend as a truck stop facility with the potential for 400 to 600 truck parking spaces;</w:t>
      </w:r>
    </w:p>
    <w:p>
      <w:pPr>
        <w:spacing w:before="0" w:after="0" w:line="408" w:lineRule="exact"/>
        <w:ind w:left="0" w:right="0" w:firstLine="576"/>
        <w:jc w:val="left"/>
      </w:pPr>
      <w:r>
        <w:rPr/>
        <w:t xml:space="preserve">(f) Evaluation and commencement of improvements reconfiguring public rest areas to increase truck parking availability. The refinement of the truck parking action plan and the development of the rest area strategic plan must not prevent progress on this specific action step during the 2023-2025 fiscal biennium;</w:t>
      </w:r>
    </w:p>
    <w:p>
      <w:pPr>
        <w:spacing w:before="0" w:after="0" w:line="408" w:lineRule="exact"/>
        <w:ind w:left="0" w:right="0" w:firstLine="576"/>
        <w:jc w:val="left"/>
      </w:pPr>
      <w:r>
        <w:rPr/>
        <w:t xml:space="preserve">(g) Additional outreach to state, local, and regional partners, and integration of truck parking considerations into state and local growth management and land use decision-making processes;</w:t>
      </w:r>
    </w:p>
    <w:p>
      <w:pPr>
        <w:spacing w:before="0" w:after="0" w:line="408" w:lineRule="exact"/>
        <w:ind w:left="0" w:right="0" w:firstLine="576"/>
        <w:jc w:val="left"/>
      </w:pPr>
      <w:r>
        <w:rPr/>
        <w:t xml:space="preserve">(h) Specific review of potential restroom facility improvements at weigh stations for truck driver use; and</w:t>
      </w:r>
    </w:p>
    <w:p>
      <w:pPr>
        <w:spacing w:before="0" w:after="0" w:line="408" w:lineRule="exact"/>
        <w:ind w:left="0" w:right="0" w:firstLine="576"/>
        <w:jc w:val="left"/>
      </w:pPr>
      <w:r>
        <w:rPr/>
        <w:t xml:space="preserve">(i) A feasibility analysis of expanding the truck parking availability system beyond the current locations and possibly integrating parking availability in private lots that voluntarily allow truck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$7,950,000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$7,950,000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$500,000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$200,000 is for training academy expansion. As part of the academy expansion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w:t>
      </w:r>
    </w:p>
    <w:p>
      <w:pPr>
        <w:spacing w:before="0" w:after="0" w:line="408" w:lineRule="exact"/>
        <w:ind w:left="0" w:right="0" w:firstLine="576"/>
        <w:jc w:val="left"/>
      </w:pPr>
      <w:r>
        <w:rPr/>
        <w:t xml:space="preserve">(j) $500,000 reappropriation is for the Tacoma district office generator replacement project; and</w:t>
      </w:r>
    </w:p>
    <w:p>
      <w:pPr>
        <w:spacing w:before="0" w:after="0" w:line="408" w:lineRule="exact"/>
        <w:ind w:left="0" w:right="0" w:firstLine="576"/>
        <w:jc w:val="left"/>
      </w:pPr>
      <w:r>
        <w:rPr/>
        <w:t xml:space="preserve">(k)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rPr/>
        <w:t xml:space="preserve">$105,289,000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$3,975,000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$19,067,000</w:t>
      </w:r>
    </w:p>
    <w:p>
      <w:pPr>
        <w:tabs>
          <w:tab w:val="right" w:leader="dot" w:pos="9936"/>
        </w:tabs>
        <w:ind w:left="0" w:right="0" w:firstLine="1440"/>
      </w:pPr>
      <w:r>
        <w:rPr/>
        <w:t xml:space="preserve">TOTAL APPROPRIATION</w:t>
      </w:r>
      <w:r>
        <w:tab/>
      </w:r>
      <w:r>
        <w:rPr/>
        <w:t xml:space="preserve">$287,045,000</w:t>
      </w:r>
    </w:p>
    <w:p>
      <w:pPr>
        <w:spacing w:before="120" w:after="0" w:line="408" w:lineRule="exact"/>
        <w:ind w:left="0" w:right="0" w:firstLine="576"/>
        <w:jc w:val="left"/>
      </w:pPr>
      <w:r>
        <w:rPr/>
        <w:t xml:space="preserve">The appropriations in this section are subject to the following conditions and limitations: $1,000,000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$14,316,000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$11,248,000</w:t>
      </w:r>
    </w:p>
    <w:p>
      <w:pPr>
        <w:tabs>
          <w:tab w:val="right" w:leader="dot" w:pos="9936"/>
        </w:tabs>
        <w:ind w:left="0" w:right="0" w:firstLine="1440"/>
      </w:pPr>
      <w:r>
        <w:rPr/>
        <w:t xml:space="preserve">TOTAL APPROPRIATION</w:t>
      </w:r>
      <w:r>
        <w:tab/>
      </w:r>
      <w:r>
        <w:rPr/>
        <w:t xml:space="preserve">$25,564,000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$11,248,000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$57,756,000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$539,051,000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$52,530,000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$2,011,113,000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$133,749,000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$304,480,000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$585,080,000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$340,300,000</w:t>
      </w:r>
    </w:p>
    <w:p>
      <w:pPr>
        <w:tabs>
          <w:tab w:val="right" w:leader="dot" w:pos="9936"/>
        </w:tabs>
        <w:ind w:left="0" w:right="0" w:firstLine="1440"/>
      </w:pPr>
      <w:r>
        <w:rPr/>
        <w:t xml:space="preserve">TOTAL APPROPRIATION</w:t>
      </w:r>
      <w:r>
        <w:tab/>
      </w:r>
      <w:r>
        <w:rPr/>
        <w:t xml:space="preserve">$4,526,036,000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29, 2023,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as developed March 29, 2023, Program - Highway Improvements Program (I). Any federal funds gained through efficiencies, adjustments to the federal funds forecast, or the federal funds redistribution process must then be applied to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$1,198,980,000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(8)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(9)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(10) $300,000,000 of the coronavirus state fiscal recovery fund</w:t>
      </w:r>
      <w:r>
        <w:rPr>
          <w:rFonts w:ascii="Times New Roman" w:hAnsi="Times New Roman"/>
        </w:rPr>
        <w:t xml:space="preserve">—</w:t>
      </w:r>
      <w:r>
        <w:rPr/>
        <w:t xml:space="preserve">federal appropriation, $390,771,000 of the motor vehicle account</w:t>
      </w:r>
      <w:r>
        <w:rPr>
          <w:rFonts w:ascii="Times New Roman" w:hAnsi="Times New Roman"/>
        </w:rPr>
        <w:t xml:space="preserve">—</w:t>
      </w:r>
      <w:r>
        <w:rPr/>
        <w:t xml:space="preserve">federal appropriation, $349,341,000 of the move ahead WA account</w:t>
      </w:r>
      <w:r>
        <w:rPr>
          <w:rFonts w:ascii="Times New Roman" w:hAnsi="Times New Roman"/>
        </w:rPr>
        <w:t xml:space="preserve">—</w:t>
      </w:r>
      <w:r>
        <w:rPr/>
        <w:t xml:space="preserve">state appropriation, and $1,293,000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(11)(a) $6,000,000 of the move ahead WA account</w:t>
      </w:r>
      <w:r>
        <w:rPr>
          <w:rFonts w:ascii="Times New Roman" w:hAnsi="Times New Roman"/>
        </w:rPr>
        <w:t xml:space="preserve">—</w:t>
      </w:r>
      <w:r>
        <w:rPr/>
        <w:t xml:space="preserve">state 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t xml:space="preserve">(b) The appropriation in this subsection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(12) $35,465,000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rPr/>
        <w:t xml:space="preserve">(13)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(14)(a)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conjunction with construction of the Interstate 5 bridge over the Columbia river.</w:t>
      </w:r>
    </w:p>
    <w:p>
      <w:pPr>
        <w:spacing w:before="0" w:after="0" w:line="408" w:lineRule="exact"/>
        <w:ind w:left="0" w:right="0" w:firstLine="576"/>
        <w:jc w:val="left"/>
      </w:pPr>
      <w:r>
        <w:rPr/>
        <w:t xml:space="preserve">(15) Consistent with section 607 of this act, the department must adjust the scope of the I-5 JBLM Corridor Improvements project (M00100R) through the application of value engineering, practical design, or other planning techniques to match the funding provided for this project in the LEAP transportation document referenced in subsection (1) of this section.</w:t>
      </w:r>
    </w:p>
    <w:p>
      <w:pPr>
        <w:spacing w:before="0" w:after="0" w:line="408" w:lineRule="exact"/>
        <w:ind w:left="0" w:right="0" w:firstLine="576"/>
        <w:jc w:val="left"/>
      </w:pPr>
      <w:r>
        <w:rPr/>
        <w:t xml:space="preserve">(16) $19,000,000 of the connecting Washington account</w:t>
      </w:r>
      <w:r>
        <w:rPr>
          <w:rFonts w:ascii="Times New Roman" w:hAnsi="Times New Roman"/>
        </w:rPr>
        <w:t xml:space="preserve">—</w:t>
      </w:r>
      <w:r>
        <w:rPr/>
        <w:t xml:space="preserve">state appropriation is provided solely for the I-5/116th Street NE, 88th Street NE, and SR 528/Marine Drive Interchange project (T20700SC). It is the intent of the legislature that this amount be added to the amount provided for this project on the LEAP lists referenced in this section.</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(19)(a) $394,963,000 of the connecting Washington account</w:t>
      </w:r>
      <w:r>
        <w:rPr>
          <w:rFonts w:ascii="Times New Roman" w:hAnsi="Times New Roman"/>
        </w:rPr>
        <w:t xml:space="preserve">—</w:t>
      </w:r>
      <w:r>
        <w:rPr/>
        <w:t xml:space="preserve">state appropriation, $400,000 of the state route number 520 corridor account—state appropriation, and $4,496,000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t xml:space="preserve">(20)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90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$13,291,000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$155,352,000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$441,232,000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$12,000,000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$37,078,000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$10,892,000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$27,026,000</w:t>
      </w:r>
    </w:p>
    <w:p>
      <w:pPr>
        <w:tabs>
          <w:tab w:val="right" w:leader="dot" w:pos="9936"/>
        </w:tabs>
        <w:ind w:left="0" w:right="0" w:firstLine="1440"/>
      </w:pPr>
      <w:r>
        <w:rPr/>
        <w:t xml:space="preserve">TOTAL APPROPRIATION</w:t>
      </w:r>
      <w:r>
        <w:tab/>
      </w:r>
      <w:r>
        <w:rPr/>
        <w:t xml:space="preserve">$721,917,000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2023-1 as developed March 29, 2023,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2023-2 as developed March 29, 2023, Program - Highway Preservation Program (P). Any federal funds gained through efficiencies, adjustments to the federal funds forecast, or the federal funds redistribution process must then be applied to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(5)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(6)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(7)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90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(8) $7,615,000 of the connecting Washington account</w:t>
      </w:r>
      <w:r>
        <w:rPr>
          <w:rFonts w:ascii="Times New Roman" w:hAnsi="Times New Roman"/>
        </w:rPr>
        <w:t xml:space="preserve">—</w:t>
      </w:r>
      <w:r>
        <w:rPr/>
        <w:t xml:space="preserve">state appropriation and $8,227,000 of the move ahead WA account</w:t>
      </w:r>
      <w:r>
        <w:rPr>
          <w:rFonts w:ascii="Times New Roman" w:hAnsi="Times New Roman"/>
        </w:rPr>
        <w:t xml:space="preserve">—</w:t>
      </w:r>
      <w:r>
        <w:rPr/>
        <w:t xml:space="preserve">state appropriation are provided solely for the SR 155/Omak Bridge Rehabilitation project (L2000203).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$9,738,000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tabs>
          <w:tab w:val="right" w:leader="dot" w:pos="9936"/>
        </w:tabs>
        <w:ind w:left="0" w:right="0" w:firstLine="1440"/>
      </w:pPr>
      <w:r>
        <w:rPr/>
        <w:t xml:space="preserve">TOTAL APPROPRIATION</w:t>
      </w:r>
      <w:r>
        <w:tab/>
      </w:r>
      <w:r>
        <w:rPr/>
        <w:t xml:space="preserve">$15,338,000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$4,918,000 of the motor vehicle account</w:t>
      </w:r>
      <w:r>
        <w:rPr>
          <w:rFonts w:ascii="Times New Roman" w:hAnsi="Times New Roman"/>
        </w:rPr>
        <w:t xml:space="preserve">—</w:t>
      </w:r>
      <w:r>
        <w:rPr/>
        <w:t xml:space="preserve">state appropriation is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 The legislature finds that the section of public roadway owned by the department that is located south of state route number 532 and west of Interstate 5 in the vicinity of the intersection of state route number 532 and 19th Avenue NW is no longer necessary for the state highway system. Therefore, pursuant to RCW 36.75.090, the department shall certify that the roadway is no longer needed by the state and convey the roadway to the county for continued use as a public highway for motor vehicle use. In consideration of the value of maintenance services provided by the county on the roadway during the time of department ownership, the department shall also convey to the county any access rights owned by the department limiting access to state route number 532 from 19th Avenue NW.</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$74,027,000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$355,772,000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$35,168,000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$1,081,000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$10,809,000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$46,818,000</w:t>
      </w:r>
    </w:p>
    <w:p>
      <w:pPr>
        <w:tabs>
          <w:tab w:val="right" w:leader="dot" w:pos="9936"/>
        </w:tabs>
        <w:ind w:left="0" w:right="0" w:firstLine="1440"/>
      </w:pPr>
      <w:r>
        <w:rPr/>
        <w:t xml:space="preserve">TOTAL APPROPRIATION</w:t>
      </w:r>
      <w:r>
        <w:tab/>
      </w:r>
      <w:r>
        <w:rPr/>
        <w:t xml:space="preserve">$531,117,000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2023-2 ALL PROJECTS as developed March 29, 2023, Program - Washington State Ferries Capital Program (W).</w:t>
      </w:r>
    </w:p>
    <w:p>
      <w:pPr>
        <w:spacing w:before="0" w:after="0" w:line="408" w:lineRule="exact"/>
        <w:ind w:left="0" w:right="0" w:firstLine="576"/>
        <w:jc w:val="left"/>
      </w:pPr>
      <w:r>
        <w:rPr/>
        <w:t xml:space="preserve">(2)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$46,818,000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 . . (Senate Bill No. 5760 or House Bill No. 1846), Laws of 2023, as the legislature intends with that act to provide the state's best chance of accelerating an efficient and effective procurement of the construction of a fleet of vessels sufficient to serve the traveling public within the system's existing ferry routes.</w:t>
      </w:r>
    </w:p>
    <w:p>
      <w:pPr>
        <w:spacing w:before="0" w:after="0" w:line="408" w:lineRule="exact"/>
        <w:ind w:left="0" w:right="0" w:firstLine="576"/>
        <w:jc w:val="left"/>
      </w:pPr>
      <w:r>
        <w:rPr/>
        <w:t xml:space="preserve">(4) The legislature intends that funding will be provided in the 2025-2027 fiscal biennium for the Future Hybrid Electric Ferry Class Pre-Design study (L2021131) to advance procurement of a new class of vessel that will account for changes in technology, staffing, and system needs.</w:t>
      </w:r>
    </w:p>
    <w:p>
      <w:pPr>
        <w:spacing w:before="0" w:after="0" w:line="408" w:lineRule="exact"/>
        <w:ind w:left="0" w:right="0" w:firstLine="576"/>
        <w:jc w:val="left"/>
      </w:pPr>
      <w:r>
        <w:rPr/>
        <w:t xml:space="preserve">(5)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rPr/>
        <w:t xml:space="preserve">(6)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rPr/>
        <w:t xml:space="preserve">(7) $1,345,000 of the Puget Sound capital construction account</w:t>
      </w:r>
      <w:r>
        <w:rPr>
          <w:rFonts w:ascii="Times New Roman" w:hAnsi="Times New Roman"/>
        </w:rPr>
        <w:t xml:space="preserve">—</w:t>
      </w:r>
      <w:r>
        <w:rPr/>
        <w:t xml:space="preserve">state appropriation is provided solely for Anacortes terminal improvements (902020D). Of this amount, $1,000,000 of the Puget Sound capital construction account</w:t>
      </w:r>
      <w:r>
        <w:rPr>
          <w:rFonts w:ascii="Times New Roman" w:hAnsi="Times New Roman"/>
        </w:rPr>
        <w:t xml:space="preserve">—</w:t>
      </w:r>
      <w:r>
        <w:rPr/>
        <w:t xml:space="preserve">state appropriation is provided solely for further analysis, in consultation with the department's innovative partnerships division, of the Anacortes terminal replacement. The analysis should include, but is not limited to, rider projections and travel patterns, community needs, modernization of the design, opportunities for public-private partnerships in terminal construction and operation, or consideration of other financing options. An analysis summary must be submitted to the office of financial management and the transportation committees of the legislature by June 30, 2024.</w:t>
      </w:r>
    </w:p>
    <w:p>
      <w:pPr>
        <w:spacing w:before="0" w:after="0" w:line="408" w:lineRule="exact"/>
        <w:ind w:left="0" w:right="0" w:firstLine="576"/>
        <w:jc w:val="left"/>
      </w:pPr>
      <w:r>
        <w:rPr/>
        <w:t xml:space="preserve">(8) The transportation partnership account</w:t>
      </w:r>
      <w:r>
        <w:rPr>
          <w:rFonts w:ascii="Times New Roman" w:hAnsi="Times New Roman"/>
        </w:rPr>
        <w:t xml:space="preserve">—</w:t>
      </w:r>
      <w:r>
        <w:rPr/>
        <w:t xml:space="preserve">state appropriation includes up to $6,813,000 in proceeds from the sale of bonds authorized in RCW 47.10.873.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$53,984,000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$18,882,000</w:t>
      </w:r>
    </w:p>
    <w:p>
      <w:pPr>
        <w:tabs>
          <w:tab w:val="right" w:leader="dot" w:pos="9936"/>
        </w:tabs>
        <w:ind w:left="0" w:right="0" w:firstLine="1440"/>
      </w:pPr>
      <w:r>
        <w:rPr/>
        <w:t xml:space="preserve">TOTAL APPROPRIATION</w:t>
      </w:r>
      <w:r>
        <w:tab/>
      </w:r>
      <w:r>
        <w:rPr/>
        <w:t xml:space="preserve">$168,911,000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29, 2023,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10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$7,970,000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$7,566,836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$15,000,000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$157,818,000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$1,600,000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$110,070,000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$10,000,000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$31,500,000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$33,313,000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$103,553,000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$85,660,000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$68,335,000</w:t>
      </w:r>
    </w:p>
    <w:p>
      <w:pPr>
        <w:tabs>
          <w:tab w:val="right" w:leader="dot" w:pos="9936"/>
        </w:tabs>
        <w:ind w:left="0" w:right="0" w:firstLine="1440"/>
      </w:pPr>
      <w:r>
        <w:rPr/>
        <w:t xml:space="preserve">TOTAL APPROPRIATION</w:t>
      </w:r>
      <w:r>
        <w:tab/>
      </w:r>
      <w:r>
        <w:rPr/>
        <w:t xml:space="preserve">$617,142,000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2023-2 ALL PROJECTS as developed March 29, 2023,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$34,673,000 of the multimodal transportation account</w:t>
      </w:r>
      <w:r>
        <w:rPr>
          <w:rFonts w:ascii="Times New Roman" w:hAnsi="Times New Roman"/>
        </w:rPr>
        <w:t xml:space="preserve">—</w:t>
      </w:r>
      <w:r>
        <w:rPr/>
        <w:t xml:space="preserve">state appropriation and $37,563,000 of the climate active transportation account</w:t>
      </w:r>
      <w:r>
        <w:rPr>
          <w:rFonts w:ascii="Times New Roman" w:hAnsi="Times New Roman"/>
        </w:rPr>
        <w:t xml:space="preserve">—</w:t>
      </w:r>
      <w:r>
        <w:rPr/>
        <w:t xml:space="preserve">state appropriation are provided solely for pedestrian and bicycle safety program projects (L2000188 and L1000307).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$19,137,000 of the motor vehicle account</w:t>
      </w:r>
      <w:r>
        <w:rPr>
          <w:rFonts w:ascii="Times New Roman" w:hAnsi="Times New Roman"/>
        </w:rPr>
        <w:t xml:space="preserve">—</w:t>
      </w:r>
      <w:r>
        <w:rPr/>
        <w:t xml:space="preserve">federal appropriation, $38,915,000 of the climate active transportation account</w:t>
      </w:r>
      <w:r>
        <w:rPr>
          <w:rFonts w:ascii="Times New Roman" w:hAnsi="Times New Roman"/>
        </w:rPr>
        <w:t xml:space="preserve">—</w:t>
      </w:r>
      <w:r>
        <w:rPr/>
        <w:t xml:space="preserve">state appropriation, and $12,844,000 of the multimodal transportation account</w:t>
      </w:r>
      <w:r>
        <w:rPr>
          <w:rFonts w:ascii="Times New Roman" w:hAnsi="Times New Roman"/>
        </w:rPr>
        <w:t xml:space="preserve">—</w:t>
      </w:r>
      <w:r>
        <w:rPr/>
        <w:t xml:space="preserve">state appropriation are provided solely for safe routes to school projects (L2000189 and L1000306).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w:t>
      </w:r>
    </w:p>
    <w:p>
      <w:pPr>
        <w:spacing w:before="0" w:after="0" w:line="408" w:lineRule="exact"/>
        <w:ind w:left="0" w:right="0" w:firstLine="576"/>
        <w:jc w:val="left"/>
      </w:pPr>
      <w:r>
        <w:rPr/>
        <w:t xml:space="preserve">(4) $6,875,000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$36,640,000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w:t>
      </w:r>
    </w:p>
    <w:p>
      <w:pPr>
        <w:spacing w:before="0" w:after="0" w:line="408" w:lineRule="exact"/>
        <w:ind w:left="0" w:right="0" w:firstLine="576"/>
        <w:jc w:val="left"/>
      </w:pPr>
      <w:r>
        <w:rPr/>
        <w:t xml:space="preserve">(6) $22,500,000 of the motor vehicle account—state appropriation is provided solely for a federal fund exchange pilot program. The pilot program will allow exchanges of federal surface transportation block grant population funding and state funds at an exchange rate of 90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306 or 307 of this act is eligible to spend the surface transportation block grant population funding, and state funds appropriated in section 306 or 307 for the eligible state project or projects in an amount equal to 100 percent of the offered surface transportation block grant population funding have been placed in unallotted status. A report on the effectiveness of the exchange program and recommendations for continuing the pilot program is due to the governor and transportation committees of the legislature by December 1, 2024.</w:t>
      </w:r>
    </w:p>
    <w:p>
      <w:pPr>
        <w:spacing w:before="0" w:after="0" w:line="408" w:lineRule="exact"/>
        <w:ind w:left="0" w:right="0" w:firstLine="576"/>
        <w:jc w:val="left"/>
      </w:pPr>
      <w:r>
        <w:rPr/>
        <w:t xml:space="preserve">(7)(a) For projects funded as part of the move ahead WA transportation package as listed in LEAP Transportation Documents 2023-2 ALL PROJECTS as developed March 29, 2023, Move Ahead WA - Pedestrian and Bike Projects and Move Ahead WA - Road and Highway Projects, and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the LEAP transportation documents referenced in this subsection (7)(a), prioritizing projects first by tier then by project readiness.</w:t>
      </w:r>
    </w:p>
    <w:p>
      <w:pPr>
        <w:spacing w:before="0" w:after="0" w:line="408" w:lineRule="exact"/>
        <w:ind w:left="0" w:right="0" w:firstLine="576"/>
        <w:jc w:val="left"/>
      </w:pPr>
      <w:r>
        <w:rPr/>
        <w:t xml:space="preserve">(b) In instances when projects listed in the LEAP transportation documents referenced in (a) of this subsection are no longer viable or have been completed, the department may approve alternative project proposals from the local jurisdictions if the project is similar in type and scope and consistent with limitations of certain funds provided.</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(8)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(9)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(11)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(12) The legislature intends to fund the Ballard and Magnolia Bridge project (L4000123) and the Aurora Avenue North Safety Improvements project (L4000154), as described in section 911(18) and (19) of this act.</w:t>
      </w:r>
    </w:p>
    <w:p>
      <w:pPr>
        <w:spacing w:before="0" w:after="0" w:line="408" w:lineRule="exact"/>
        <w:ind w:left="0" w:right="0" w:firstLine="576"/>
        <w:jc w:val="left"/>
      </w:pPr>
      <w:r>
        <w:rPr/>
        <w:t xml:space="preserve">(13) $10,000,000 of the move ahead WA flexible account</w:t>
      </w:r>
      <w:r>
        <w:rPr>
          <w:rFonts w:ascii="Times New Roman" w:hAnsi="Times New Roman"/>
        </w:rPr>
        <w:t xml:space="preserve">—</w:t>
      </w:r>
      <w:r>
        <w:rPr/>
        <w:t xml:space="preserve">state appropriation is provided solely for railroad crossing grant awards that match federal funds for city and county projects that eliminate at-grade highway-rail crossings (L2021126).</w:t>
      </w:r>
    </w:p>
    <w:p>
      <w:pPr>
        <w:spacing w:before="0" w:after="0" w:line="408" w:lineRule="exact"/>
        <w:ind w:left="0" w:right="0" w:firstLine="576"/>
        <w:jc w:val="left"/>
      </w:pPr>
      <w:r>
        <w:rPr/>
        <w:t xml:space="preserve">(14) $300,000 of the multimodal transportation account</w:t>
      </w:r>
      <w:r>
        <w:rPr>
          <w:rFonts w:ascii="Times New Roman" w:hAnsi="Times New Roman"/>
        </w:rPr>
        <w:t xml:space="preserve">—</w:t>
      </w:r>
      <w:r>
        <w:rPr/>
        <w:t xml:space="preserve">state appropriation is provided solely for the Historic South Downtown CPDA to coordinate and develop outreach strategy for community engagement with design and vision updates for the waterfront in Seattle (L2021136). Community engagement must include, but is not limited to:</w:t>
      </w:r>
    </w:p>
    <w:p>
      <w:pPr>
        <w:spacing w:before="0" w:after="0" w:line="408" w:lineRule="exact"/>
        <w:ind w:left="0" w:right="0" w:firstLine="576"/>
        <w:jc w:val="left"/>
      </w:pPr>
      <w:r>
        <w:rPr/>
        <w:t xml:space="preserve">(a) Convening a community advisory board; and</w:t>
      </w:r>
    </w:p>
    <w:p>
      <w:pPr>
        <w:spacing w:before="0" w:after="0" w:line="408" w:lineRule="exact"/>
        <w:ind w:left="0" w:right="0" w:firstLine="576"/>
        <w:jc w:val="left"/>
      </w:pPr>
      <w:r>
        <w:rPr/>
        <w:t xml:space="preserve">(b) Facilitating community engagement in the design development process, prioritizing language access by hosting meetings with Cantonese and Mandarin interpretation, and including Spanish and Vietnamese interpretation on request, with all materials to be translated into Chinese and Spanish, and other languages as need is determined.</w:t>
      </w:r>
    </w:p>
    <w:p>
      <w:pPr>
        <w:spacing w:before="0" w:after="0" w:line="408" w:lineRule="exact"/>
        <w:ind w:left="0" w:right="0" w:firstLine="576"/>
        <w:jc w:val="left"/>
      </w:pPr>
      <w:r>
        <w:rPr/>
        <w:t xml:space="preserve">(15)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(16) $2,000,000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(17) It is the intent of the legislature that the title of the Seattle Pier 48 community engagement and outreach strategy project (L2021136) be changed to Seattle waterfront community engagement and outreach strategy on the list referenced in subsection (1) of this section.</w:t>
      </w:r>
    </w:p>
    <w:p>
      <w:pPr>
        <w:spacing w:before="0" w:after="0" w:line="408" w:lineRule="exact"/>
        <w:ind w:left="0" w:right="0" w:firstLine="576"/>
        <w:jc w:val="left"/>
      </w:pPr>
      <w:r>
        <w:rPr/>
        <w:t xml:space="preserve">(18) $200,000 of the multimodal transportation account</w:t>
      </w:r>
      <w:r>
        <w:rPr>
          <w:rFonts w:ascii="Times New Roman" w:hAnsi="Times New Roman"/>
        </w:rPr>
        <w:t xml:space="preserve">—</w:t>
      </w:r>
      <w:r>
        <w:rPr/>
        <w:t xml:space="preserve">state appropriation is provided solely for Roy Sidewalk &amp; Crossing Improvements. It is the intent of the legislature that this amount be moved from the Ped Safety &amp; ADA Improvements, West Eatonville project (L2021151) to this new project, project (L2021151) be removed, and the list referenced in subsection (1) of this section be updated accordingly.</w:t>
      </w:r>
    </w:p>
    <w:p>
      <w:pPr>
        <w:spacing w:before="0" w:after="0" w:line="408" w:lineRule="exact"/>
        <w:ind w:left="0" w:right="0" w:firstLine="576"/>
        <w:jc w:val="left"/>
      </w:pPr>
      <w:r>
        <w:rPr/>
        <w:t xml:space="preserve">(19) It is the intent of the legislature that the title of the Infra Grant Matching Funds project (L2021127) be changed to Confluence Parkway Infra Match on the list referenced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As part of its annual budget submittal, the department of transportation shall provide an update to the report provided to the legislature in the prior fiscal year in a manner consistent with past practices as specified in section 312,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in a manner consistent with past practices as specified in section 313,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NOTIFICATION REQUIREMENTS FOR PAUSES AND CANCELLATIONS</w:t>
      </w:r>
    </w:p>
    <w:p>
      <w:pPr>
        <w:spacing w:before="0" w:after="0" w:line="408" w:lineRule="exact"/>
        <w:ind w:left="0" w:right="0" w:firstLine="576"/>
        <w:jc w:val="left"/>
      </w:pPr>
      <w:r>
        <w:rPr/>
        <w:t xml:space="preserve">(1) The department shall notify the transportation committees of the legislature when it intends to pause for a significant length of time or not proceed with operating items or capital projects included as budget provisos or on project lists. When feasible, this notification shall be provided prior to the pause or cancellation and at least seven days in advance of any public announcement related to such a pause or cancellation.</w:t>
      </w:r>
    </w:p>
    <w:p>
      <w:pPr>
        <w:spacing w:before="0" w:after="0" w:line="408" w:lineRule="exact"/>
        <w:ind w:left="0" w:right="0" w:firstLine="576"/>
        <w:jc w:val="left"/>
      </w:pPr>
      <w:r>
        <w:rPr/>
        <w:t xml:space="preserve">(2) At the time of notification, the department shall provide an explanation for the reason or reasons for the pause or cancellation for each operating budget item and capital project. The explanation shall include specific reasons for each pause or cancellation, in addition to a statement of the broad rationale for the pause or cancellation.</w:t>
      </w:r>
    </w:p>
    <w:p>
      <w:pPr>
        <w:spacing w:before="0" w:after="0" w:line="408" w:lineRule="exact"/>
        <w:ind w:left="0" w:right="0" w:firstLine="576"/>
        <w:jc w:val="left"/>
      </w:pPr>
      <w:r>
        <w:rPr/>
        <w:t xml:space="preserve">(3) When feasible, the department shall make best efforts to keep the transportation committees of the legislature informed of an evaluation process underway for selecting operating budget items and capital projects to be paused or canceled, providing updates as its selection efforts proceed.</w:t>
      </w:r>
    </w:p>
    <w:p>
      <w:pPr>
        <w:spacing w:before="0" w:after="0" w:line="408" w:lineRule="exact"/>
        <w:ind w:left="0" w:right="0" w:firstLine="576"/>
        <w:jc w:val="left"/>
      </w:pPr>
      <w:r>
        <w:rPr/>
        <w:t xml:space="preserve">(4) When exigent circumstances prevent prior notice of a pause or cancellation from being provided to the transportation committees of the legislature, the department shall provide the information required under this section to the transportation committees of the legislature as soon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As part of the department's 2024 supplemental and 2025-2027 biennial budget requests, the department shall also report on:</w:t>
      </w:r>
    </w:p>
    <w:p>
      <w:pPr>
        <w:spacing w:before="0" w:after="0" w:line="408" w:lineRule="exact"/>
        <w:ind w:left="0" w:right="0" w:firstLine="576"/>
        <w:jc w:val="left"/>
      </w:pPr>
      <w:r>
        <w:rPr/>
        <w:t xml:space="preserve">(1) The federal grant programs it has applied for; and</w:t>
      </w:r>
    </w:p>
    <w:p>
      <w:pPr>
        <w:spacing w:before="0" w:after="0" w:line="408" w:lineRule="exact"/>
        <w:ind w:left="0" w:right="0" w:firstLine="576"/>
        <w:jc w:val="left"/>
      </w:pPr>
      <w:r>
        <w:rPr/>
        <w:t xml:space="preserve">(2) The federal competitive grant programs it could have applied for but did not and the reason or reasons it did not apply.</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$9,261,000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$922,000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rPr/>
        <w:t xml:space="preserve">$1,443,264,000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$10,895,000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$28,606,000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rPr/>
        <w:t xml:space="preserve">$1,574,985,000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$1,853,000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$2,265,000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rPr/>
        <w:t xml:space="preserve">$465,354,000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$515,578,000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rPr/>
        <w:t xml:space="preserve">$1,969,182,000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rPr/>
        <w:t xml:space="preserve">$246,480,000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(1)(a) Pilotage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transfer to the Multimodal Transportation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pPr>
      <w:r>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rPr/>
        <w:t xml:space="preserve">(3)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rPr/>
        <w:t xml:space="preserve">(5)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pPr>
      <w:r>
        <w:rPr/>
        <w:t xml:space="preserve">(6)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rPr/>
        <w:t xml:space="preserve">(7)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rPr/>
        <w:t xml:space="preserve">(8)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$418,000,000</w:t>
      </w:r>
    </w:p>
    <w:p>
      <w:pPr>
        <w:spacing w:before="0" w:after="0" w:line="408" w:lineRule="exact"/>
        <w:ind w:left="0" w:right="0" w:firstLine="576"/>
        <w:jc w:val="left"/>
      </w:pPr>
      <w:r>
        <w:rPr/>
        <w:t xml:space="preserve">(9)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$127,000,000</w:t>
      </w:r>
    </w:p>
    <w:p>
      <w:pPr>
        <w:spacing w:before="0" w:after="0" w:line="408" w:lineRule="exact"/>
        <w:ind w:left="0" w:right="0" w:firstLine="576"/>
        <w:jc w:val="left"/>
      </w:pPr>
      <w:r>
        <w:rPr/>
        <w:t xml:space="preserve">(10)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rPr/>
        <w:t xml:space="preserve">(11)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$115,000,000</w:t>
      </w:r>
    </w:p>
    <w:p>
      <w:pPr>
        <w:spacing w:before="0" w:after="0" w:line="408" w:lineRule="exact"/>
        <w:ind w:left="0" w:right="0" w:firstLine="576"/>
        <w:jc w:val="left"/>
      </w:pPr>
      <w:r>
        <w:rPr/>
        <w:t xml:space="preserve">(12)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rPr/>
        <w:t xml:space="preserve">(13)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$79,000,000</w:t>
      </w:r>
    </w:p>
    <w:p>
      <w:pPr>
        <w:spacing w:before="0" w:after="0" w:line="408" w:lineRule="exact"/>
        <w:ind w:left="0" w:right="0" w:firstLine="576"/>
        <w:jc w:val="left"/>
      </w:pPr>
      <w:r>
        <w:rPr/>
        <w:t xml:space="preserve">(14)(a)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rPr/>
        <w:t xml:space="preserve">(15)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(16) 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pPr>
      <w:r>
        <w:rPr/>
        <w:t xml:space="preserve">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(17) Motor Vehicle Account—State Appropriation: For</w:t>
      </w:r>
    </w:p>
    <w:p>
      <w:pPr>
        <w:spacing w:before="0" w:after="0" w:line="408" w:lineRule="exact"/>
        <w:ind w:left="0" w:right="0" w:firstLine="0"/>
        <w:jc w:val="left"/>
        <w:tabs>
          <w:tab w:val="right" w:leader="dot" w:pos="9936"/>
        </w:tabs>
      </w:pPr>
      <w:r>
        <w:rPr/>
        <w:t xml:space="preserve">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rPr/>
        <w:t xml:space="preserve">(19)(a)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rPr/>
        <w:t xml:space="preserve">(20)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rPr/>
        <w:t xml:space="preserve">(21)(a)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$335,000,000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rPr/>
        <w:t xml:space="preserve">(25)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$160,000,000</w:t>
      </w:r>
    </w:p>
    <w:p>
      <w:pPr>
        <w:spacing w:before="0" w:after="0" w:line="408" w:lineRule="exact"/>
        <w:ind w:left="0" w:right="0" w:firstLine="576"/>
        <w:jc w:val="left"/>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pPr>
      <w:r>
        <w:rPr/>
        <w:t xml:space="preserve">(28)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rPr/>
        <w:t xml:space="preserve">(29)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rPr/>
        <w:t xml:space="preserve">(30)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$57,000,000</w:t>
      </w:r>
    </w:p>
    <w:p>
      <w:pPr>
        <w:spacing w:before="0" w:after="0" w:line="408" w:lineRule="exact"/>
        <w:ind w:left="0" w:right="0" w:firstLine="576"/>
        <w:jc w:val="left"/>
      </w:pPr>
      <w:r>
        <w:rPr/>
        <w:t xml:space="preserve">(31)(a)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t xml:space="preserve">(32)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rPr/>
        <w:t xml:space="preserve">(33)(a)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of this act.</w:t>
      </w:r>
    </w:p>
    <w:p>
      <w:pPr>
        <w:spacing w:before="0" w:after="0" w:line="408" w:lineRule="exact"/>
        <w:ind w:left="0" w:right="0" w:firstLine="1152"/>
        <w:jc w:val="left"/>
        <w:tabs>
          <w:tab w:val="right" w:leader="dot" w:pos="9936"/>
        </w:tabs>
      </w:pPr>
      <w:r>
        <w:rPr/>
        <w:t xml:space="preserve">TOTAL APPROPRIATION</w:t>
      </w:r>
      <w:r>
        <w:tab/>
      </w:r>
      <w:r>
        <w:rPr/>
        <w:t xml:space="preserve">$2,203,633,000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$219,613,000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47.64 RCW, agreements have been reached between the governor and organizations representing 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Washington public employees association, general government;</w:t>
      </w:r>
    </w:p>
    <w:p>
      <w:pPr>
        <w:spacing w:before="0" w:after="0" w:line="408" w:lineRule="exact"/>
        <w:ind w:left="0" w:right="0" w:firstLine="576"/>
        <w:jc w:val="left"/>
      </w:pPr>
      <w:r>
        <w:rPr/>
        <w:t xml:space="preserve">(c) Professional and technical engineers, local 17;</w:t>
      </w:r>
    </w:p>
    <w:p>
      <w:pPr>
        <w:spacing w:before="0" w:after="0" w:line="408" w:lineRule="exact"/>
        <w:ind w:left="0" w:right="0" w:firstLine="576"/>
        <w:jc w:val="left"/>
      </w:pPr>
      <w:r>
        <w:rPr/>
        <w:t xml:space="preserve">(d) The coalition of unions;</w:t>
      </w:r>
    </w:p>
    <w:p>
      <w:pPr>
        <w:spacing w:before="0" w:after="0" w:line="408" w:lineRule="exact"/>
        <w:ind w:left="0" w:right="0" w:firstLine="576"/>
        <w:jc w:val="left"/>
      </w:pPr>
      <w:r>
        <w:rPr/>
        <w:t xml:space="preserve">(e) Washington state patrol troopers association;</w:t>
      </w:r>
    </w:p>
    <w:p>
      <w:pPr>
        <w:spacing w:before="0" w:after="0" w:line="408" w:lineRule="exact"/>
        <w:ind w:left="0" w:right="0" w:firstLine="576"/>
        <w:jc w:val="left"/>
      </w:pPr>
      <w:r>
        <w:rPr/>
        <w:t xml:space="preserve">(f) Washington state patrol lieutenants and captains association;</w:t>
      </w:r>
    </w:p>
    <w:p>
      <w:pPr>
        <w:spacing w:before="0" w:after="0" w:line="408" w:lineRule="exact"/>
        <w:ind w:left="0" w:right="0" w:firstLine="576"/>
        <w:jc w:val="left"/>
      </w:pPr>
      <w:r>
        <w:rPr/>
        <w:t xml:space="preserve">(g) Office and professional employees international union local 8;</w:t>
      </w:r>
    </w:p>
    <w:p>
      <w:pPr>
        <w:spacing w:before="0" w:after="0" w:line="408" w:lineRule="exact"/>
        <w:ind w:left="0" w:right="0" w:firstLine="576"/>
        <w:jc w:val="left"/>
      </w:pPr>
      <w:r>
        <w:rPr/>
        <w:t xml:space="preserve">(h) Ferry agents, supervisors, and project administrators association;</w:t>
      </w:r>
    </w:p>
    <w:p>
      <w:pPr>
        <w:spacing w:before="0" w:after="0" w:line="408" w:lineRule="exact"/>
        <w:ind w:left="0" w:right="0" w:firstLine="576"/>
        <w:jc w:val="left"/>
      </w:pPr>
      <w:r>
        <w:rPr/>
        <w:t xml:space="preserve">(i) Service employees international union local 6;</w:t>
      </w:r>
    </w:p>
    <w:p>
      <w:pPr>
        <w:spacing w:before="0" w:after="0" w:line="408" w:lineRule="exact"/>
        <w:ind w:left="0" w:right="0" w:firstLine="576"/>
        <w:jc w:val="left"/>
      </w:pPr>
      <w:r>
        <w:rPr/>
        <w:t xml:space="preserve">(j) Pacific northwest regional council of carpenters;</w:t>
      </w:r>
    </w:p>
    <w:p>
      <w:pPr>
        <w:spacing w:before="0" w:after="0" w:line="408" w:lineRule="exact"/>
        <w:ind w:left="0" w:right="0" w:firstLine="576"/>
        <w:jc w:val="left"/>
      </w:pPr>
      <w:r>
        <w:rPr/>
        <w:t xml:space="preserve">(k) Puget Sound metal trades council;</w:t>
      </w:r>
    </w:p>
    <w:p>
      <w:pPr>
        <w:spacing w:before="0" w:after="0" w:line="408" w:lineRule="exact"/>
        <w:ind w:left="0" w:right="0" w:firstLine="576"/>
        <w:jc w:val="left"/>
      </w:pPr>
      <w:r>
        <w:rPr/>
        <w:t xml:space="preserve">(l) Marine engineers' beneficial association unlicensed engine room employees;</w:t>
      </w:r>
    </w:p>
    <w:p>
      <w:pPr>
        <w:spacing w:before="0" w:after="0" w:line="408" w:lineRule="exact"/>
        <w:ind w:left="0" w:right="0" w:firstLine="576"/>
        <w:jc w:val="left"/>
      </w:pPr>
      <w:r>
        <w:rPr/>
        <w:t xml:space="preserve">(m) Marine engineers' beneficial association licensed engineer officers;</w:t>
      </w:r>
    </w:p>
    <w:p>
      <w:pPr>
        <w:spacing w:before="0" w:after="0" w:line="408" w:lineRule="exact"/>
        <w:ind w:left="0" w:right="0" w:firstLine="576"/>
        <w:jc w:val="left"/>
      </w:pPr>
      <w:r>
        <w:rPr/>
        <w:t xml:space="preserve">(n) Marine engineers' beneficial association port engineers;</w:t>
      </w:r>
    </w:p>
    <w:p>
      <w:pPr>
        <w:spacing w:before="0" w:after="0" w:line="408" w:lineRule="exact"/>
        <w:ind w:left="0" w:right="0" w:firstLine="576"/>
        <w:jc w:val="left"/>
      </w:pPr>
      <w:r>
        <w:rPr/>
        <w:t xml:space="preserve">(o) Masters, mates, and pilots - mates;</w:t>
      </w:r>
    </w:p>
    <w:p>
      <w:pPr>
        <w:spacing w:before="0" w:after="0" w:line="408" w:lineRule="exact"/>
        <w:ind w:left="0" w:right="0" w:firstLine="576"/>
        <w:jc w:val="left"/>
      </w:pPr>
      <w:r>
        <w:rPr/>
        <w:t xml:space="preserve">(p) Masters, mates, and pilots - masters;</w:t>
      </w:r>
    </w:p>
    <w:p>
      <w:pPr>
        <w:spacing w:before="0" w:after="0" w:line="408" w:lineRule="exact"/>
        <w:ind w:left="0" w:right="0" w:firstLine="576"/>
        <w:jc w:val="left"/>
      </w:pPr>
      <w:r>
        <w:rPr/>
        <w:t xml:space="preserve">(q) Masters, mates, and pilots – watch center supervisors; and</w:t>
      </w:r>
    </w:p>
    <w:p>
      <w:pPr>
        <w:spacing w:before="0" w:after="0" w:line="408" w:lineRule="exact"/>
        <w:ind w:left="0" w:right="0" w:firstLine="576"/>
        <w:jc w:val="left"/>
      </w:pPr>
      <w:r>
        <w:rPr/>
        <w:t xml:space="preserve">(r) Inlandboatmen's union of the Pacific;</w:t>
      </w:r>
    </w:p>
    <w:p>
      <w:pPr>
        <w:spacing w:before="0" w:after="0" w:line="408" w:lineRule="exact"/>
        <w:ind w:left="0" w:right="0" w:firstLine="576"/>
        <w:jc w:val="left"/>
      </w:pPr>
      <w:r>
        <w:rPr/>
        <w:t xml:space="preserve">(2) Expenditures for agreements in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fiscal biennium between the governor and the health care coalition under the provisions of chapter 41.80 RCW. Appropriations in this act for state agencies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health care coalition and nonrepresented state employee health benefits for state agencies, and are subject to the following conditions and limitations: The employer monthly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COMPENSATION—PENSION CONTRIBUTIONS</w:t>
      </w:r>
    </w:p>
    <w:p>
      <w:pPr>
        <w:spacing w:before="0" w:after="0" w:line="408" w:lineRule="exact"/>
        <w:ind w:left="0" w:right="0" w:firstLine="576"/>
        <w:jc w:val="left"/>
      </w:pPr>
      <w:r>
        <w:rPr/>
        <w:t xml:space="preserve">The appropriations in this act for state agencies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chapter . . . (Engrossed Substitute Senate Bill No. 5294), Laws of 2023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chapter . . . (Senate Bill No. 5350), Laws of 2023 (providing a benefit increase to certain retirees of the public employees' retirement system plan 1 and the teachers' retirement system plan 1). If chapter . . . (Senate Bill No. 5350), Laws of 2023 is not enacted by June 30, 2023, this subsection has no force and effect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chapter . . . (Senate Bill No. 5296), Laws of 2023 (military service credit). If chapter . . . (Senate Bill No. 5296), Laws of 2023 is not enacted by June 30, 2023, this subsection has no force and effect and appropriations for state agencies shall be held in unallotted status.</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2015 connecting Washington projects or improvements, and 2022 move ahead WA projects or improvements are listed in the LEAP Transportation Document 2023-1 as developed March 29, 2023,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connecting Washington account projects, and move ahead WA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connecting Washington account, or move ahead WA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2024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2021-2023 fiscal biennium into the 2023-2025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2021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2023-2025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WEBSITE REPORTING REQUIREMENTS</w:t>
      </w:r>
    </w:p>
    <w:p>
      <w:pPr>
        <w:spacing w:before="0" w:after="0" w:line="408" w:lineRule="exact"/>
        <w:ind w:left="0" w:right="0" w:firstLine="576"/>
        <w:jc w:val="left"/>
      </w:pPr>
      <w:r>
        <w:rPr/>
        <w:t xml:space="preserve">The department of transportation shall post on its website every report that is due from the department to the legislature during the 2023-2025 fiscal biennium on one web page in a manner consistent with past practices as specified in section 605, chapter 333,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2023-2 ALL PROJECTS as developed March 29, 2023, in a manner consistent with past practices as specified in section 602, chapter 186,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During the 2023-2025 fiscal biennium, while the legislature is not in session, the director of the office of financial management may approve project scope change requests to connecting Washington projects and move ahead WA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10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$5,000,000 in toll credits to Kitsap transit for its role in delivering capital projects related to Kitsap transit public transportation services including, but not limited to, ferry service.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CODIFIED GRANT AND LOAN PROGRAMS</w:t>
      </w:r>
    </w:p>
    <w:p>
      <w:pPr>
        <w:spacing w:before="0" w:after="0" w:line="408" w:lineRule="exact"/>
        <w:ind w:left="0" w:right="0" w:firstLine="576"/>
        <w:jc w:val="left"/>
      </w:pPr>
      <w:r>
        <w:rPr/>
        <w:t xml:space="preserve">The grant and loan programs referenced in sections 221(1), 221(3), 310(2), 310(3), and 311(2)(a) of this act reflect the respective programs and activities described in chapter . . . (Senate Bill No. 5742), Laws of 2023 (codifying existing WSDOT grant programs).</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The following transportation projects are subject to the conditions, limitations, and review provided in section 701, chapter . . . (Senate Bill No. 5187 or House Bill No. 1140), Laws of 2023 (omnibus operating appropriations act):</w:t>
      </w:r>
    </w:p>
    <w:p>
      <w:pPr>
        <w:spacing w:before="0" w:after="0" w:line="408" w:lineRule="exact"/>
        <w:ind w:left="0" w:right="0" w:firstLine="576"/>
        <w:jc w:val="left"/>
      </w:pPr>
      <w:r>
        <w:rPr/>
        <w:t xml:space="preserve">(1) For the Washington state patrol: Aerial criminal investigation tools;</w:t>
      </w:r>
    </w:p>
    <w:p>
      <w:pPr>
        <w:spacing w:before="0" w:after="0" w:line="408" w:lineRule="exact"/>
        <w:ind w:left="0" w:right="0" w:firstLine="576"/>
        <w:jc w:val="left"/>
      </w:pPr>
      <w:r>
        <w:rPr/>
        <w:t xml:space="preserve">(2) For the department of licensing: Website accessibility and usability, and to upgrade and improve prorate and fuel tax system; and</w:t>
      </w:r>
    </w:p>
    <w:p>
      <w:pPr>
        <w:spacing w:before="0" w:after="0" w:line="408" w:lineRule="exact"/>
        <w:ind w:left="0" w:right="0" w:firstLine="576"/>
        <w:jc w:val="left"/>
      </w:pPr>
      <w:r>
        <w:rPr/>
        <w:t xml:space="preserve">(3) For the department of transportation: Linear referencing system (LRS) and highway performance monitoring system (HPMS) replacement, transportation reporting and accounting information system (TRAINS) upgrade and PROPEL – WSDOT support of one Washington, and capital systems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The department of transportation is authorized, subject to the conditions in section 305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2021 c 333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w:t>
      </w:r>
      <w:r>
        <w:t>((</w:t>
      </w:r>
      <w:r>
        <w:rPr>
          <w:strike/>
        </w:rPr>
        <w:t xml:space="preserve">twenty</w:t>
      </w:r>
      <w:r>
        <w:t>))</w:t>
      </w:r>
      <w:r>
        <w:rPr/>
        <w:t xml:space="preserve"> </w:t>
      </w:r>
      <w:r>
        <w:rPr>
          <w:u w:val="single"/>
        </w:rPr>
        <w:t xml:space="preserve">20</w:t>
      </w:r>
      <w:r>
        <w:rPr/>
        <w:t xml:space="preserve">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2019-2021 and</w:t>
      </w:r>
      <w:r>
        <w:t>))</w:t>
      </w:r>
      <w:r>
        <w:rPr/>
        <w:t xml:space="preserve"> 2021-2023 </w:t>
      </w:r>
      <w:r>
        <w:rPr>
          <w:u w:val="single"/>
        </w:rPr>
        <w:t xml:space="preserve">and 2023-2025</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or B10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2022 c 186 s 703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2021 c 333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2019-2021 and</w:t>
      </w:r>
      <w:r>
        <w:t>))</w:t>
      </w:r>
      <w:r>
        <w:rPr/>
        <w:t xml:space="preserve"> 2021-2023 </w:t>
      </w:r>
      <w:r>
        <w:rPr>
          <w:u w:val="single"/>
        </w:rPr>
        <w:t xml:space="preserve">and 2023-2025</w:t>
      </w:r>
      <w:r>
        <w:rPr/>
        <w:t xml:space="preserve"> fiscal biennia,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w:t>
      </w:r>
      <w:r>
        <w:rPr>
          <w:u w:val="single"/>
        </w:rPr>
        <w:t xml:space="preserve">. For the 2023-2025 fiscal biennium, local law enforcement may allow noncommissioned officers to review infractions detected through the use of an automated traffic safety camera under RCW 46.63.170 and issue notices of infraction consistent with RCW 46.63.170(1)(g). Noncommissioned officers must be sufficiently trained in reviewing such infractions and issuing such notices</w:t>
      </w:r>
      <w:r>
        <w:rPr/>
        <w:t xml:space="preserve">; or</w:t>
      </w:r>
    </w:p>
    <w:p>
      <w:pPr>
        <w:spacing w:before="0" w:after="0" w:line="408" w:lineRule="exact"/>
        <w:ind w:left="0" w:right="0" w:firstLine="576"/>
        <w:jc w:val="left"/>
      </w:pPr>
      <w:r>
        <w:rPr/>
        <w:t xml:space="preserve">(e) When the infraction is detected through the use of an automated school bus safety camera under RCW 46.63.180.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2021 c 333 s 714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responding to public records requests.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2022 c 157 s 16 are each amended to read as follows:</w:t>
      </w:r>
    </w:p>
    <w:p>
      <w:pPr>
        <w:spacing w:before="0" w:after="0" w:line="408" w:lineRule="exact"/>
        <w:ind w:left="0" w:right="0" w:firstLine="576"/>
        <w:jc w:val="left"/>
      </w:pPr>
      <w:r>
        <w:rPr/>
        <w:t xml:space="preserve">(1) The transportation partnership account is hereby created in the motor vehicle fund.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w:t>
      </w:r>
      <w:r>
        <w:t>((</w:t>
      </w:r>
      <w:r>
        <w:rPr>
          <w:strike/>
        </w:rPr>
        <w:t xml:space="preserve">thirty</w:t>
      </w:r>
      <w:r>
        <w:t>))</w:t>
      </w:r>
      <w:r>
        <w:rPr/>
        <w:t xml:space="preserve"> </w:t>
      </w:r>
      <w:r>
        <w:rPr>
          <w:u w:val="single"/>
        </w:rPr>
        <w:t xml:space="preserve">30</w:t>
      </w:r>
      <w:r>
        <w:rPr/>
        <w:t xml:space="preserve">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w:t>
      </w:r>
      <w:r>
        <w:t>((</w:t>
      </w:r>
      <w:r>
        <w:rPr>
          <w:strike/>
        </w:rPr>
        <w:t xml:space="preserve">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strike/>
        </w:rPr>
        <w:t xml:space="preserve">(12)</w:t>
      </w:r>
      <w:r>
        <w:t>))</w:t>
      </w:r>
      <w:r>
        <w:rPr/>
        <w:t xml:space="preserve">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transportation partnership account to </w:t>
      </w:r>
      <w:r>
        <w:t>((</w:t>
      </w:r>
      <w:r>
        <w:rPr>
          <w:strike/>
        </w:rPr>
        <w:t xml:space="preserve">the connecting Washington account,</w:t>
      </w:r>
      <w:r>
        <w:t>))</w:t>
      </w:r>
      <w:r>
        <w:rPr/>
        <w:t xml:space="preserve"> the motor vehicle fund</w:t>
      </w:r>
      <w:r>
        <w:t>((</w:t>
      </w:r>
      <w:r>
        <w:rPr>
          <w:strike/>
        </w:rPr>
        <w:t xml:space="preserve">,</w:t>
      </w:r>
      <w:r>
        <w:t>))</w:t>
      </w:r>
      <w:r>
        <w:rPr/>
        <w:t xml:space="preserve"> </w:t>
      </w:r>
      <w:r>
        <w:rPr>
          <w:u w:val="single"/>
        </w:rPr>
        <w:t xml:space="preserve">and</w:t>
      </w:r>
      <w:r>
        <w:rPr/>
        <w:t xml:space="preserve"> the Tacoma Narrows toll bridge account</w:t>
      </w:r>
      <w:r>
        <w:t>((</w:t>
      </w:r>
      <w:r>
        <w:rPr>
          <w:strike/>
        </w:rPr>
        <w:t xml:space="preserve">, and the capital vessel replacement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2021 c 333 s 711 are each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2021 c 333 s 710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fund such amounts as reflect the excess fund balance of the license plate technology account. During the </w:t>
      </w:r>
      <w:r>
        <w:t>((</w:t>
      </w:r>
      <w:r>
        <w:rPr>
          <w:strike/>
        </w:rPr>
        <w:t xml:space="preserve">2019-2021 and</w:t>
      </w:r>
      <w:r>
        <w:t>))</w:t>
      </w:r>
      <w:r>
        <w:rPr/>
        <w:t xml:space="preserve"> 2021-2023 </w:t>
      </w:r>
      <w:r>
        <w:rPr>
          <w:u w:val="single"/>
        </w:rPr>
        <w:t xml:space="preserve">and 2023-2025</w:t>
      </w:r>
      <w:r>
        <w:rPr/>
        <w:t xml:space="preserve"> fiscal biennia,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2020 c 219 s 707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t xml:space="preserve">(3) During the </w:t>
      </w:r>
      <w:r>
        <w:t>((</w:t>
      </w:r>
      <w:r>
        <w:rPr>
          <w:strike/>
        </w:rPr>
        <w:t xml:space="preserve">2019-2021</w:t>
      </w:r>
      <w:r>
        <w:t>))</w:t>
      </w:r>
      <w:r>
        <w:rPr/>
        <w:t xml:space="preserve"> </w:t>
      </w:r>
      <w:r>
        <w:rPr>
          <w:u w:val="single"/>
        </w:rPr>
        <w:t xml:space="preserve">2023-2025</w:t>
      </w:r>
      <w:r>
        <w:rPr/>
        <w:t xml:space="preserve"> fiscal biennium, the legislature may direct the state treasurer to make transfers of moneys in the connecting Washington account to the </w:t>
      </w:r>
      <w:r>
        <w:t>((</w:t>
      </w:r>
      <w:r>
        <w:rPr>
          <w:strike/>
        </w:rPr>
        <w:t xml:space="preserve">motor vehicle fund</w:t>
      </w:r>
      <w:r>
        <w:t>))</w:t>
      </w:r>
      <w:r>
        <w:rPr/>
        <w:t xml:space="preserve"> </w:t>
      </w:r>
      <w:r>
        <w:rPr>
          <w:u w:val="single"/>
        </w:rPr>
        <w:t xml:space="preserve">move ahead WA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490</w:t>
      </w:r>
      <w:r>
        <w:rPr/>
        <w:t xml:space="preserve"> and 2022 c 182 s 102 are each amended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500</w:t>
      </w:r>
      <w:r>
        <w:rPr/>
        <w:t xml:space="preserve"> and 2022 c 182 s 103 are each amended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 </w:t>
      </w:r>
      <w:r>
        <w:rPr>
          <w:u w:val="single"/>
        </w:rPr>
        <w:t xml:space="preserve">This subsection does not apply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w:t>
      </w:r>
    </w:p>
    <w:p>
      <w:pPr>
        <w:spacing w:before="0" w:after="0" w:line="408" w:lineRule="exact"/>
        <w:ind w:left="0" w:right="0" w:firstLine="576"/>
        <w:jc w:val="left"/>
      </w:pPr>
      <w:r>
        <w:rPr/>
        <w:t xml:space="preserve">(j)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870</w:t>
      </w:r>
      <w:r>
        <w:rPr/>
        <w:t xml:space="preserve"> and 2010 c 248 s 2 are each amended to read as follows:</w:t>
      </w:r>
    </w:p>
    <w:p>
      <w:pPr>
        <w:spacing w:before="0" w:after="0" w:line="408" w:lineRule="exact"/>
        <w:ind w:left="0" w:right="0" w:firstLine="576"/>
        <w:jc w:val="left"/>
      </w:pPr>
      <w:r>
        <w:rPr/>
        <w:t xml:space="preserve">(1) The initial imposition of tolls on the state route number 520 corridor is authorized, the state route number 520 corridor is designated an eligible toll facility, and toll revenue generated in the corridor must only be expended as allowed under RCW 47.56.820.</w:t>
      </w:r>
    </w:p>
    <w:p>
      <w:pPr>
        <w:spacing w:before="0" w:after="0" w:line="408" w:lineRule="exact"/>
        <w:ind w:left="0" w:right="0" w:firstLine="576"/>
        <w:jc w:val="left"/>
      </w:pPr>
      <w:r>
        <w:rPr/>
        <w:t xml:space="preserve">(2)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 </w:t>
      </w:r>
      <w:r>
        <w:rPr>
          <w:u w:val="single"/>
        </w:rPr>
        <w:t xml:space="preserve">However, during the 2023-2025 fiscal biennium, a toll may also be charged for travel on the westbound state route number 520 on-ramp at 84th Avenue NE, subject to the conditions and limitations described in the pilot program and toll rates authorized under sections 205(6) and 209(6) of this act.</w:t>
      </w:r>
    </w:p>
    <w:p>
      <w:pPr>
        <w:spacing w:before="0" w:after="0" w:line="408" w:lineRule="exact"/>
        <w:ind w:left="0" w:right="0" w:firstLine="576"/>
        <w:jc w:val="left"/>
      </w:pPr>
      <w:r>
        <w:rPr/>
        <w:t xml:space="preserve">(3)(a)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pPr>
        <w:spacing w:before="0" w:after="0" w:line="408" w:lineRule="exact"/>
        <w:ind w:left="0" w:right="0" w:firstLine="576"/>
        <w:jc w:val="left"/>
      </w:pPr>
      <w:r>
        <w:rPr/>
        <w:t xml:space="preserve">(b)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pPr>
        <w:spacing w:before="0" w:after="0" w:line="408" w:lineRule="exact"/>
        <w:ind w:left="0" w:right="0" w:firstLine="576"/>
        <w:jc w:val="left"/>
      </w:pPr>
      <w:r>
        <w:rPr/>
        <w:t xml:space="preserve">(i) The issuance of general obligation bonds, authorized in RCW 47.10.879, first payable from toll revenue and then excise taxes on motor vehicle and special fuels pledged for the payment of those bonds in the amount necessary to fund the state route number 520 bridge replacement and HOV program, subject to subsection (4) of this section; and</w:t>
      </w:r>
    </w:p>
    <w:p>
      <w:pPr>
        <w:spacing w:before="0" w:after="0" w:line="408" w:lineRule="exact"/>
        <w:ind w:left="0" w:right="0" w:firstLine="576"/>
        <w:jc w:val="left"/>
      </w:pPr>
      <w:r>
        <w:rPr/>
        <w:t xml:space="preserve">(ii) Costs associated with the project designated in subsection (4) of this section that are eligible under RCW 47.56.820.</w:t>
      </w:r>
    </w:p>
    <w:p>
      <w:pPr>
        <w:spacing w:before="0" w:after="0" w:line="408" w:lineRule="exact"/>
        <w:ind w:left="0" w:right="0" w:firstLine="576"/>
        <w:jc w:val="left"/>
      </w:pPr>
      <w:r>
        <w:rPr/>
        <w:t xml:space="preserve">(4)(a) The proceeds of the bonds designated in subsection (3)(b)(i) of this section must be used only to fund the state route number 520 bridge replacement and HOV program; however, </w:t>
      </w:r>
      <w:r>
        <w:t>((</w:t>
      </w:r>
      <w:r>
        <w:rPr>
          <w:strike/>
        </w:rPr>
        <w:t xml:space="preserve">two hundred million dollars</w:t>
      </w:r>
      <w:r>
        <w:t>))</w:t>
      </w:r>
      <w:r>
        <w:rPr/>
        <w:t xml:space="preserve"> </w:t>
      </w:r>
      <w:r>
        <w:rPr>
          <w:u w:val="single"/>
        </w:rPr>
        <w:t xml:space="preserve">$200,000,000</w:t>
      </w:r>
      <w:r>
        <w:rPr/>
        <w:t xml:space="preserve"> of bond proceeds, in excess of the proceeds necessary to complete the floating bridge segment and necessary landings, must be used only to fund the state route number 520, Interstate 5 to Medina bridge replacement and HOV project segment of the program, as identified in applicable environmental impact statements, and may be used to fund effective connections for high occupancy vehicles and transit for state route number 520, but only to the extent those connections benefit or improve the operation of state route number 520.</w:t>
      </w:r>
    </w:p>
    <w:p>
      <w:pPr>
        <w:spacing w:before="0" w:after="0" w:line="408" w:lineRule="exact"/>
        <w:ind w:left="0" w:right="0" w:firstLine="576"/>
        <w:jc w:val="left"/>
      </w:pPr>
      <w:r>
        <w:rPr/>
        <w:t xml:space="preserve">(b) The program must include the following elements within the cost constraints identified in section 1, chapter 472, Laws of 2009, consistent with the legislature's intent that cost savings applicable to the program stay within the program and that the bridge open to vehicular traffic in 2014:</w:t>
      </w:r>
    </w:p>
    <w:p>
      <w:pPr>
        <w:spacing w:before="0" w:after="0" w:line="408" w:lineRule="exact"/>
        <w:ind w:left="0" w:right="0" w:firstLine="576"/>
        <w:jc w:val="left"/>
      </w:pPr>
      <w:r>
        <w:rPr/>
        <w:t xml:space="preserve">(i) A project design, consistent with RCW 47.01.408, that includes high occupancy vehicle lanes with a minimum carpool occupancy requirement of three-plus persons on state route number 520;</w:t>
      </w:r>
    </w:p>
    <w:p>
      <w:pPr>
        <w:spacing w:before="0" w:after="0" w:line="408" w:lineRule="exact"/>
        <w:ind w:left="0" w:right="0" w:firstLine="576"/>
        <w:jc w:val="left"/>
      </w:pPr>
      <w:r>
        <w:rPr/>
        <w:t xml:space="preserve">(ii) High occupancy vehicle lane performance standards for the state route number 520 corridor established by the department. The department shall report to the transportation committees of the legislature when average transit speeds in the two lanes that are for high occupancy vehicle travel fall below </w:t>
      </w:r>
      <w:r>
        <w:t>((</w:t>
      </w:r>
      <w:r>
        <w:rPr>
          <w:strike/>
        </w:rPr>
        <w:t xml:space="preserve">forty-five</w:t>
      </w:r>
      <w:r>
        <w:t>))</w:t>
      </w:r>
      <w:r>
        <w:rPr/>
        <w:t xml:space="preserve"> </w:t>
      </w:r>
      <w:r>
        <w:rPr>
          <w:u w:val="single"/>
        </w:rPr>
        <w:t xml:space="preserve">45</w:t>
      </w:r>
      <w:r>
        <w:rPr/>
        <w:t xml:space="preserve"> miles per hour at least ten percent of the time during peak hours;</w:t>
      </w:r>
    </w:p>
    <w:p>
      <w:pPr>
        <w:spacing w:before="0" w:after="0" w:line="408" w:lineRule="exact"/>
        <w:ind w:left="0" w:right="0" w:firstLine="576"/>
        <w:jc w:val="left"/>
      </w:pPr>
      <w:r>
        <w:rPr/>
        <w:t xml:space="preserve">(iii) A work group convened by the mayor and city council of the city of Seattle to include sound transit, King county metro, the Seattle department of transportation, the department, the University of Washington, and other persons or organizations as designated by the mayor or city council to study and make recommendations of alternative connections for transit, including bus routes and high capacity transit, to the university link light rail line. The work group must consider such techniques as grade separation, additional stations, and pedestrian lids to effect these connections. The recommendations must be alternatives to the transit connections identified in the supplemental draft environmental impact statement for the state route number 520 bridge replacement and HOV program released in January 2010, and must meet the requirements under RCW 47.01.408, including accommodating effective connections for transit. The recommendations must be within the scope of the supplemental draft environmental impact statement. For the purposes of this section, "effective connections for transit" means a connection that connects transit stops, including high capacity transit stops, that serve the state route number 520/Montlake interchange vicinity to the university link light rail line, with a connection distance of less than </w:t>
      </w:r>
      <w:r>
        <w:t>((</w:t>
      </w:r>
      <w:r>
        <w:rPr>
          <w:strike/>
        </w:rPr>
        <w:t xml:space="preserve">one thousand two hundred</w:t>
      </w:r>
      <w:r>
        <w:t>))</w:t>
      </w:r>
      <w:r>
        <w:rPr/>
        <w:t xml:space="preserve"> </w:t>
      </w:r>
      <w:r>
        <w:rPr>
          <w:u w:val="single"/>
        </w:rPr>
        <w:t xml:space="preserve">1,200</w:t>
      </w:r>
      <w:r>
        <w:rPr/>
        <w:t xml:space="preserve"> feet between the stops and the light rail station. The city of Seattle shall submit the recommendations by October 1, 2010, to the governor and the transportation committees of the legislature. However, if the city of Seattle does not convene the work group required under this subsection before July 1, 2010, or does not submit recommendations to the governor and the transportation committees of the legislature by October 1, 2010, the department must convene the work group required under this subsection and meet all the requirements of this subsection that are described as requirements of the city of Seattle by November 30, 2010;</w:t>
      </w:r>
    </w:p>
    <w:p>
      <w:pPr>
        <w:spacing w:before="0" w:after="0" w:line="408" w:lineRule="exact"/>
        <w:ind w:left="0" w:right="0" w:firstLine="576"/>
        <w:jc w:val="left"/>
      </w:pPr>
      <w:r>
        <w:rPr/>
        <w:t xml:space="preserve">(iv) A work group convened by the department to include sound transit and King county metro to study and make recommendations regarding options for planning and financing high capacity transit through the state route number 520 corridor. The department shall submit the recommendations by January 1, 2011, to the governor and the transportation committees of the legislature;</w:t>
      </w:r>
    </w:p>
    <w:p>
      <w:pPr>
        <w:spacing w:before="0" w:after="0" w:line="408" w:lineRule="exact"/>
        <w:ind w:left="0" w:right="0" w:firstLine="576"/>
        <w:jc w:val="left"/>
      </w:pPr>
      <w:r>
        <w:rPr/>
        <w:t xml:space="preserve">(v) A plan to address mitigation as a result of the state route number 520 bridge replacement and HOV program at the Washington park arboretum. As part of its process, the department shall consult with the governing board of the Washington park arboretum, the Seattle city council and mayor, and the University of Washington to identify all mitigation required by state and federal law resulting from the state route number 520 bridge replacement and HOV program's impact on the arboretum, and to develop a project mitigation plan to address these impacts. The department shall submit the mitigation plan by December 31, 2010, to the governor and the transportation committees of the legislature. Wetland mitigation required by state and federal law as a result of the state route number 520 bridge replacement and HOV program's impacts on the arboretum must, to the greatest extent practicable, include on-site wetland mitigation at the Washington park arboretum, and must enhance the Washington park arboretum. This subsection (4)(b)(v) does not preclude any other mitigation planned for the Washington park arboretum as a result of the state route number 520 bridge replacement and HOV program;</w:t>
      </w:r>
    </w:p>
    <w:p>
      <w:pPr>
        <w:spacing w:before="0" w:after="0" w:line="408" w:lineRule="exact"/>
        <w:ind w:left="0" w:right="0" w:firstLine="576"/>
        <w:jc w:val="left"/>
      </w:pPr>
      <w:r>
        <w:rPr/>
        <w:t xml:space="preserve">(vi) A work group convened by the department to include the mayor of the city of Seattle, the Seattle city council, the Seattle department of transportation, and other persons or organizations as designated by the Seattle city council and mayor to study and make recommendations regarding design refinements to the preferred alternative selected by the department in the supplemental draft environmental impact statement process for the state route number 520 bridge replacement and HOV program. To accommodate a timely progression of the state route number 520 bridge replacement and HOV program, the design refinements recommended by the work group must be consistent with the current environmental documents prepared by the department for the supplemental draft environmental impact statement. The department shall submit the recommendations to the legislature and governor by December 31, 2010, and the recommendations must inform the final environmental impact statement prepared by the department; and</w:t>
      </w:r>
    </w:p>
    <w:p>
      <w:pPr>
        <w:spacing w:before="0" w:after="0" w:line="408" w:lineRule="exact"/>
        <w:ind w:left="0" w:right="0" w:firstLine="576"/>
        <w:jc w:val="left"/>
      </w:pPr>
      <w:r>
        <w:rPr/>
        <w:t xml:space="preserve">(vii) An account, created in section 5 of this act, into which civil penalties generated from the nonpayment of tolls on the state route number 520 corridor are deposited to be used to fund any project within the program, including mitigation. However, this subsection (4)(b)(vii) is contingent on the enactment by June 30, 2010, of either chapter 249, Laws of 2010 or chapter . . . (Substitute House Bill No. 2897), Laws of 2010, but if the enacted bill does not designate the department as the toll penalty adjudicating agency, this subsection (4)(b)(vii) is null and void.</w:t>
      </w:r>
    </w:p>
    <w:p>
      <w:pPr>
        <w:spacing w:before="0" w:after="0" w:line="408" w:lineRule="exact"/>
        <w:ind w:left="0" w:right="0" w:firstLine="576"/>
        <w:jc w:val="left"/>
      </w:pPr>
      <w:r>
        <w:rPr/>
        <w:t xml:space="preserve">(5) The department may carry out the improvements designated in subsection (4) of this section and administer the tolling program on the state route number 520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2022 c 157 s 17 are each amended to read as follows:</w:t>
      </w:r>
    </w:p>
    <w:p>
      <w:pPr>
        <w:spacing w:before="0" w:after="0" w:line="408" w:lineRule="exact"/>
        <w:ind w:left="0" w:right="0" w:firstLine="576"/>
        <w:jc w:val="left"/>
      </w:pPr>
      <w:r>
        <w:rPr/>
        <w:t xml:space="preserve">(1) 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must be used to fund legal obligations associated with bonds and loans associated with the construction and operation of state route number 520 under circumstances where the toll revenue collections at the time are not sufficient to fully cover such legal obligations, and then may be used to fund any project within the state route number 520 bridge replacement and HOV program, including mitigation. The legislature may direct the state treasurer to make transfers of moneys in the state route number 520 civil penalties account to the state route number 520 corridor account.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transfer moneys in the state route number 520 civil penalties account to the motor vehicle account.</w:t>
      </w:r>
    </w:p>
    <w:p>
      <w:pPr>
        <w:spacing w:before="0" w:after="0" w:line="408" w:lineRule="exact"/>
        <w:ind w:left="0" w:right="0" w:firstLine="576"/>
        <w:jc w:val="left"/>
      </w:pPr>
      <w:r>
        <w:rPr/>
        <w:t xml:space="preserve">(2) For purposes of this section, "legal obligations associated with bonds and loans" includes, but is not limited to, debt service and all other activities necessary to comply with financial covenants associated with state route number 520, costs associated with the civil penalties program, and operation and maintenance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2021 c 333 s 712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 46.17.050, and 46.17.060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transfer moneys from the capital vessel replacement account to the transportation 2003 account (nickel account) for debt service on bonds issued for the construction of 144-car class ferry vessels.</w:t>
      </w:r>
    </w:p>
    <w:p>
      <w:pPr>
        <w:spacing w:before="0" w:after="0" w:line="408" w:lineRule="exact"/>
        <w:ind w:left="0" w:right="0" w:firstLine="576"/>
        <w:jc w:val="left"/>
      </w:pPr>
      <w:r>
        <w:rPr/>
        <w:t xml:space="preserve">(3) The legislature may transfer from the capital vessel replacement account to the connecting Washington account created under RCW 46.68.395 such amounts as reflect the excess fund balance of the capital vessel replacement account to be used for ferry terminal construction and preservation.</w:t>
      </w:r>
    </w:p>
    <w:p>
      <w:pPr>
        <w:spacing w:before="0" w:after="0" w:line="408" w:lineRule="exact"/>
        <w:ind w:left="0" w:right="0" w:firstLine="576"/>
        <w:jc w:val="left"/>
      </w:pPr>
      <w:r>
        <w:rPr/>
        <w:t xml:space="preserve">(4)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capital vessel replacement account to the transportation partnership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120</w:t>
      </w:r>
      <w:r>
        <w:rPr/>
        <w:t xml:space="preserve"> and 2022 c 182 s 439 are each amended to read as follows:</w:t>
      </w:r>
    </w:p>
    <w:p>
      <w:pPr>
        <w:spacing w:before="0" w:after="0" w:line="408" w:lineRule="exact"/>
        <w:ind w:left="0" w:right="0" w:firstLine="576"/>
        <w:jc w:val="left"/>
      </w:pPr>
      <w:r>
        <w:rPr/>
        <w:t xml:space="preserve">(1)(a)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w:t>
      </w:r>
      <w:r>
        <w:t>((</w:t>
      </w:r>
      <w:r>
        <w:rPr>
          <w:strike/>
        </w:rPr>
        <w:t xml:space="preserve">twenty</w:t>
      </w:r>
      <w:r>
        <w:t>))</w:t>
      </w:r>
      <w:r>
        <w:rPr/>
        <w:t xml:space="preserve"> </w:t>
      </w:r>
      <w:r>
        <w:rPr>
          <w:u w:val="single"/>
        </w:rPr>
        <w:t xml:space="preserve">20</w:t>
      </w:r>
      <w:r>
        <w:rPr/>
        <w:t xml:space="preserve">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0" w:after="0" w:line="408" w:lineRule="exact"/>
        <w:ind w:left="0" w:right="0" w:firstLine="576"/>
        <w:jc w:val="left"/>
      </w:pPr>
      <w:r>
        <w:rPr/>
        <w:t xml:space="preserve">(6) During the 2021-2023 fiscal biennium, the department may provide up to 20 percent of the total green transportation capital grant program funding for zero emissions capital transition planning projects. </w:t>
      </w:r>
      <w:r>
        <w:rPr>
          <w:u w:val="single"/>
        </w:rPr>
        <w:t xml:space="preserve">During the 2023-2025 fiscal biennium, the department may provide up to 10 percent of the total green transportation capital grant program funding for zero emissions capital transition planning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2022 c 187 s 501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electric vehicle account to the move ahead WA flexible account </w:t>
      </w:r>
      <w:r>
        <w:rPr>
          <w:u w:val="single"/>
        </w:rPr>
        <w:t xml:space="preserve">and multimodal transportation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clean fuels transportation investment account is created in the state treasury. All receipts to the state from clean fuel credits generated from transportation investments, including those listed under RCW 70A.535.050(3), must be deposited into the account. Moneys in the account may be spent only after appropriation. Expenditures from the account may only be used by the department of transportation for transportation purposes, including activities and projects that reduce greenhouse gas emissions and decarbonize the transportation sector.</w:t>
      </w:r>
    </w:p>
    <w:p>
      <w:pPr>
        <w:spacing w:before="0" w:after="0" w:line="408" w:lineRule="exact"/>
        <w:ind w:left="0" w:right="0" w:firstLine="576"/>
        <w:jc w:val="left"/>
      </w:pPr>
      <w:r>
        <w:rPr/>
        <w:t xml:space="preserve">(2) This section expires June 30, 2025.</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2022 c 186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 Assess the impact of a road usage charge, incentives, and other factors on consumer purchase of electric vehicles and conduct a test with drivers to fully assess impacts;</w:t>
      </w:r>
    </w:p>
    <w:p>
      <w:pPr>
        <w:spacing w:before="0" w:after="0" w:line="408" w:lineRule="exact"/>
        <w:ind w:left="0" w:right="0" w:firstLine="576"/>
        <w:jc w:val="left"/>
      </w:pPr>
      <w:r>
        <w:rPr/>
        <w:t xml:space="preserve">(ii) Assess delivery vehicle fleets and how a road usage charge may 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rPr/>
        <w:t xml:space="preserve">(2)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t xml:space="preserve">(3) $1,500,000 of the motor vehicle account</w:t>
      </w:r>
      <w:r>
        <w:rPr>
          <w:rFonts w:ascii="Times New Roman" w:hAnsi="Times New Roman"/>
        </w:rPr>
        <w:t xml:space="preserve">—</w:t>
      </w:r>
      <w:r>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0" w:after="0" w:line="408" w:lineRule="exact"/>
        <w:ind w:left="0" w:right="0" w:firstLine="576"/>
        <w:jc w:val="left"/>
      </w:pPr>
      <w:r>
        <w:rPr>
          <w:u w:val="single"/>
        </w:rPr>
        <w:t xml:space="preserve">(4) 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$874,000</w:t>
      </w:r>
    </w:p>
    <w:p>
      <w:pPr>
        <w:spacing w:before="120" w:after="0" w:line="408" w:lineRule="exact"/>
        <w:ind w:left="0" w:right="0" w:firstLine="576"/>
        <w:jc w:val="left"/>
      </w:pPr>
      <w:r>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$524,348,000</w:t>
      </w:r>
      <w:r>
        <w:t>))</w:t>
      </w:r>
    </w:p>
    <w:p>
      <w:pPr>
        <w:spacing w:before="0" w:after="0" w:line="408" w:lineRule="exact"/>
        <w:ind w:left="0" w:right="0" w:firstLine="0"/>
        <w:jc w:val="left"/>
        <w:tabs>
          <w:tab w:val="right" w:leader="none" w:pos="9936"/>
        </w:tabs>
      </w:pPr>
      <w:r>
        <w:tab/>
      </w:r>
      <w:r>
        <w:rPr>
          <w:u w:val="single"/>
        </w:rPr>
        <w:t xml:space="preserve">$523,571,000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$16,433,000</w:t>
      </w:r>
      <w:r>
        <w:t>))</w:t>
      </w:r>
    </w:p>
    <w:p>
      <w:pPr>
        <w:spacing w:before="0" w:after="0" w:line="408" w:lineRule="exact"/>
        <w:ind w:left="0" w:right="0" w:firstLine="0"/>
        <w:jc w:val="left"/>
        <w:tabs>
          <w:tab w:val="right" w:leader="none" w:pos="9936"/>
        </w:tabs>
      </w:pPr>
      <w:r>
        <w:tab/>
      </w:r>
      <w:r>
        <w:rPr>
          <w:u w:val="single"/>
        </w:rPr>
        <w:t xml:space="preserve">$19,578,000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$550,781,000</w:t>
      </w:r>
      <w:r>
        <w:t>))</w:t>
      </w:r>
    </w:p>
    <w:p>
      <w:pPr>
        <w:tabs>
          <w:tab w:val="right" w:leader="none" w:pos="9936"/>
        </w:tabs>
        <w:ind w:left="0" w:right="0" w:firstLine="1440"/>
      </w:pPr>
      <w:r>
        <w:tab/>
      </w:r>
      <w:r>
        <w:rPr>
          <w:u w:val="single"/>
        </w:rPr>
        <w:t xml:space="preserve">$553,149,000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chapter 333, Laws of 2021.</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chapter 333, Laws of 2021.</w:t>
      </w:r>
    </w:p>
    <w:p>
      <w:pPr>
        <w:spacing w:before="0" w:after="0" w:line="408" w:lineRule="exact"/>
        <w:ind w:left="0" w:right="0" w:firstLine="576"/>
        <w:jc w:val="left"/>
      </w:pPr>
      <w:r>
        <w:rPr/>
        <w:t xml:space="preserve">(6) </w:t>
      </w:r>
      <w:r>
        <w:t>((</w:t>
      </w:r>
      <w:r>
        <w:rPr>
          <w:strike/>
        </w:rPr>
        <w:t xml:space="preserve">$6,422,000</w:t>
      </w:r>
      <w:r>
        <w:t>))</w:t>
      </w:r>
      <w:r>
        <w:rPr/>
        <w:t xml:space="preserve"> </w:t>
      </w:r>
      <w:r>
        <w:rPr>
          <w:u w:val="single"/>
        </w:rPr>
        <w:t xml:space="preserve">$4,353,000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2023 supplemental budget to restore funding as authorized staffing levels are achieved.</w:t>
      </w:r>
    </w:p>
    <w:p>
      <w:pPr>
        <w:spacing w:before="0" w:after="0" w:line="408" w:lineRule="exact"/>
        <w:ind w:left="0" w:right="0" w:firstLine="576"/>
        <w:jc w:val="left"/>
      </w:pPr>
      <w:r>
        <w:rPr/>
        <w:t xml:space="preserve">(18) $331,000 of the state patrol highway account</w:t>
      </w:r>
      <w:r>
        <w:rPr>
          <w:rFonts w:ascii="Times New Roman" w:hAnsi="Times New Roman"/>
        </w:rPr>
        <w:t xml:space="preserve">—</w:t>
      </w:r>
      <w:r>
        <w:rPr/>
        <w:t xml:space="preserve">state appropriation is provided solely for the state patrol's diversity, equity, and inclusion program and a contract with an external psychologist to perform exams. If chapter 146, Laws of 2022 is not enacted by June 30, 2022, the amount provided in this subsection lapses.</w:t>
      </w:r>
    </w:p>
    <w:p>
      <w:pPr>
        <w:spacing w:before="0" w:after="0" w:line="408" w:lineRule="exact"/>
        <w:ind w:left="0" w:right="0" w:firstLine="576"/>
        <w:jc w:val="left"/>
      </w:pPr>
      <w:r>
        <w:rPr/>
        <w:t xml:space="preserve">(19) $793,000 of the state patrol highway account</w:t>
      </w:r>
      <w:r>
        <w:rPr>
          <w:rFonts w:ascii="Times New Roman" w:hAnsi="Times New Roman"/>
        </w:rPr>
        <w:t xml:space="preserve">—</w:t>
      </w:r>
      <w:r>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t xml:space="preserve">(20) $14,788,000 of the state patrol highway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t xml:space="preserve">(21) $122,000 of the state patrol highway account</w:t>
      </w:r>
      <w:r>
        <w:rPr>
          <w:rFonts w:ascii="Times New Roman" w:hAnsi="Times New Roman"/>
        </w:rPr>
        <w:t xml:space="preserve">—</w:t>
      </w:r>
      <w:r>
        <w:rPr/>
        <w:t xml:space="preserve">state appropriation, $1,000 of the highway safety account</w:t>
      </w:r>
      <w:r>
        <w:rPr>
          <w:rFonts w:ascii="Times New Roman" w:hAnsi="Times New Roman"/>
        </w:rPr>
        <w:t xml:space="preserve">—</w:t>
      </w:r>
      <w:r>
        <w:rPr/>
        <w:t xml:space="preserve">state appropriation, and $4,000 of the ignition interlock account</w:t>
      </w:r>
      <w:r>
        <w:rPr>
          <w:rFonts w:ascii="Times New Roman" w:hAnsi="Times New Roman"/>
        </w:rPr>
        <w:t xml:space="preserve">—</w:t>
      </w:r>
      <w:r>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t xml:space="preserve">(22) $250,000 of the state patrol highway account</w:t>
      </w:r>
      <w:r>
        <w:rPr>
          <w:rFonts w:ascii="Times New Roman" w:hAnsi="Times New Roman"/>
        </w:rPr>
        <w:t xml:space="preserve">—</w:t>
      </w:r>
      <w:r>
        <w:rPr/>
        <w:t xml:space="preserve">state appropriation is provided solely for implementation of chapter 80, Laws of 2022 (peace officers/use of force). If chapter 80, Laws of 2022 is not enacted by June 30, 2022, the amount provided in this subsection lapses.</w:t>
      </w:r>
    </w:p>
    <w:p>
      <w:pPr>
        <w:spacing w:before="0" w:after="0" w:line="408" w:lineRule="exact"/>
        <w:ind w:left="0" w:right="0" w:firstLine="576"/>
        <w:jc w:val="left"/>
      </w:pPr>
      <w:r>
        <w:rPr/>
        <w:t xml:space="preserve">(23) $949,000 of the state patrol highway account</w:t>
      </w:r>
      <w:r>
        <w:rPr>
          <w:rFonts w:ascii="Times New Roman" w:hAnsi="Times New Roman"/>
        </w:rPr>
        <w:t xml:space="preserve">—</w:t>
      </w:r>
      <w:r>
        <w:rPr/>
        <w:t xml:space="preserve">state is provided solely for vehicle identification number inspection staff to reduce the backlog of inspections and a study of how to incorporate best practices into the program, including the timeliness of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u w:val="single"/>
        </w:rPr>
        <w:t xml:space="preserve">Department of Licensing Technology Improvement and</w:t>
      </w:r>
    </w:p>
    <w:p>
      <w:pPr>
        <w:spacing w:before="0" w:after="0" w:line="408" w:lineRule="exact"/>
        <w:ind w:left="0" w:right="0" w:firstLine="576"/>
        <w:jc w:val="left"/>
        <w:tabs>
          <w:tab w:val="right" w:leader="dot" w:pos="9936"/>
        </w:tabs>
      </w:pPr>
      <w:r>
        <w:rPr>
          <w:u w:val="single"/>
        </w:rPr>
        <w:t xml:space="preserve">Data Management Account</w:t>
      </w:r>
      <w:r>
        <w:rPr>
          <w:rFonts w:ascii="Times New Roman" w:hAnsi="Times New Roman"/>
          <w:u w:val="single"/>
        </w:rPr>
        <w:t xml:space="preserve">—</w:t>
      </w:r>
      <w:r>
        <w:rPr>
          <w:u w:val="single"/>
        </w:rPr>
        <w:t xml:space="preserve">State Appropriation</w:t>
      </w:r>
      <w:r>
        <w:tab/>
      </w:r>
      <w:r>
        <w:rPr>
          <w:u w:val="single"/>
        </w:rPr>
        <w:t xml:space="preserve">$874,000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$242,712,000</w:t>
      </w:r>
      <w:r>
        <w:t>))</w:t>
      </w:r>
    </w:p>
    <w:p>
      <w:pPr>
        <w:spacing w:before="0" w:after="0" w:line="408" w:lineRule="exact"/>
        <w:ind w:left="0" w:right="0" w:firstLine="0"/>
        <w:jc w:val="left"/>
        <w:tabs>
          <w:tab w:val="right" w:leader="none" w:pos="9936"/>
        </w:tabs>
      </w:pPr>
      <w:r>
        <w:tab/>
      </w:r>
      <w:r>
        <w:rPr>
          <w:u w:val="single"/>
        </w:rPr>
        <w:t xml:space="preserve">$240,649,000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$80,449,000</w:t>
      </w:r>
      <w:r>
        <w:t>))</w:t>
      </w:r>
    </w:p>
    <w:p>
      <w:pPr>
        <w:spacing w:before="0" w:after="0" w:line="408" w:lineRule="exact"/>
        <w:ind w:left="0" w:right="0" w:firstLine="0"/>
        <w:jc w:val="left"/>
        <w:tabs>
          <w:tab w:val="right" w:leader="none" w:pos="9936"/>
        </w:tabs>
      </w:pPr>
      <w:r>
        <w:tab/>
      </w:r>
      <w:r>
        <w:rPr>
          <w:u w:val="single"/>
        </w:rPr>
        <w:t xml:space="preserve">$79,522,000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$7,964,000</w:t>
      </w:r>
      <w:r>
        <w:t>))</w:t>
      </w:r>
    </w:p>
    <w:p>
      <w:pPr>
        <w:spacing w:before="0" w:after="0" w:line="408" w:lineRule="exact"/>
        <w:ind w:left="0" w:right="0" w:firstLine="0"/>
        <w:jc w:val="left"/>
        <w:tabs>
          <w:tab w:val="right" w:leader="none" w:pos="9936"/>
        </w:tabs>
      </w:pPr>
      <w:r>
        <w:tab/>
      </w:r>
      <w:r>
        <w:rPr>
          <w:u w:val="single"/>
        </w:rPr>
        <w:t xml:space="preserve">$7,872,000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$4,092,000</w:t>
      </w:r>
      <w:r>
        <w:t>))</w:t>
      </w:r>
    </w:p>
    <w:p>
      <w:pPr>
        <w:spacing w:before="0" w:after="0" w:line="408" w:lineRule="exact"/>
        <w:ind w:left="0" w:right="0" w:firstLine="0"/>
        <w:jc w:val="left"/>
        <w:tabs>
          <w:tab w:val="right" w:leader="none" w:pos="9936"/>
        </w:tabs>
      </w:pPr>
      <w:r>
        <w:tab/>
      </w:r>
      <w:r>
        <w:rPr>
          <w:u w:val="single"/>
        </w:rPr>
        <w:t xml:space="preserve">$4,045,000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$425,000</w:t>
      </w:r>
    </w:p>
    <w:p>
      <w:pPr>
        <w:spacing w:before="0" w:after="0" w:line="408" w:lineRule="exact"/>
        <w:ind w:left="0" w:right="0" w:firstLine="0"/>
        <w:jc w:val="left"/>
        <w:tabs>
          <w:tab w:val="right" w:leader="dot" w:pos="9936"/>
        </w:tabs>
      </w:pPr>
      <w:pPr>
        <w:tabs>
          <w:tab w:val="right" w:leader="dot" w:pos="9360"/>
        </w:tabs>
      </w:pPr>
      <w:r>
        <w:t>((</w:t>
      </w:r>
      <w:r>
        <w:rPr>
          <w:strike/>
        </w:rPr>
        <w:t xml:space="preserve">DOL Technology Improvement &amp; Data Management</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$874,000</w:t>
      </w:r>
      <w:r>
        <w:t>))</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$22,257,000</w:t>
      </w:r>
      <w:r>
        <w:t>))</w:t>
      </w:r>
    </w:p>
    <w:p>
      <w:pPr>
        <w:spacing w:before="0" w:after="0" w:line="408" w:lineRule="exact"/>
        <w:ind w:left="0" w:right="0" w:firstLine="0"/>
        <w:jc w:val="left"/>
        <w:tabs>
          <w:tab w:val="right" w:leader="none" w:pos="9936"/>
        </w:tabs>
      </w:pPr>
      <w:r>
        <w:tab/>
      </w:r>
      <w:r>
        <w:rPr>
          <w:u w:val="single"/>
        </w:rPr>
        <w:t xml:space="preserve">$21,360,000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$1,260,000</w:t>
      </w:r>
    </w:p>
    <w:p>
      <w:pPr>
        <w:tabs>
          <w:tab w:val="right" w:leader="dot" w:pos="9936"/>
        </w:tabs>
        <w:ind w:left="0" w:right="0" w:firstLine="1440"/>
      </w:pPr>
      <w:r>
        <w:rPr/>
        <w:t xml:space="preserve">TOTAL APPROPRIATION</w:t>
      </w:r>
      <w:r>
        <w:tab/>
      </w:r>
      <w:r>
        <w:t>((</w:t>
      </w:r>
      <w:r>
        <w:rPr>
          <w:strike/>
        </w:rPr>
        <w:t xml:space="preserve">$377,086,000</w:t>
      </w:r>
      <w:r>
        <w:t>))</w:t>
      </w:r>
    </w:p>
    <w:p>
      <w:pPr>
        <w:tabs>
          <w:tab w:val="right" w:leader="none" w:pos="9936"/>
        </w:tabs>
        <w:ind w:left="0" w:right="0" w:firstLine="1440"/>
      </w:pPr>
      <w:r>
        <w:tab/>
      </w:r>
      <w:r>
        <w:rPr>
          <w:u w:val="single"/>
        </w:rPr>
        <w:t xml:space="preserve">$374,320,000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chapter 333, Laws of 2021.</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w:t>
      </w:r>
    </w:p>
    <w:p>
      <w:pPr>
        <w:spacing w:before="0" w:after="0" w:line="408" w:lineRule="exact"/>
        <w:ind w:left="0" w:right="0" w:firstLine="576"/>
        <w:jc w:val="left"/>
      </w:pPr>
      <w:r>
        <w:rPr/>
        <w:t xml:space="preserve">(8) $929,000 of the highway safety account</w:t>
      </w:r>
      <w:r>
        <w:rPr>
          <w:rFonts w:ascii="Times New Roman" w:hAnsi="Times New Roman"/>
        </w:rPr>
        <w:t xml:space="preserve">—</w:t>
      </w:r>
      <w:r>
        <w:rPr/>
        <w:t xml:space="preserve">state appropriation is provided solely for the implementation of chapter 240, Laws of 2021 (suspension of licenses for traffic infractions).</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chapter 333, Laws of 2021.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chapter 333, Laws of 2021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t xml:space="preserve">(12) $434,000 of the highway safety account</w:t>
      </w:r>
      <w:r>
        <w:rPr>
          <w:rFonts w:ascii="Times New Roman" w:hAnsi="Times New Roman"/>
        </w:rPr>
        <w:t xml:space="preserve">—</w:t>
      </w:r>
      <w:r>
        <w:rPr/>
        <w:t xml:space="preserve">state appropriation is provided solely for the implementation of the Thurston county superior court order in </w:t>
      </w:r>
      <w:r>
        <w:rPr>
          <w:i/>
        </w:rPr>
        <w:t xml:space="preserve">Pierce et al. v. Department of Licensing</w:t>
      </w:r>
      <w:r>
        <w:rPr/>
        <w:t xml:space="preserve">.</w:t>
      </w:r>
    </w:p>
    <w:p>
      <w:pPr>
        <w:spacing w:before="0" w:after="0" w:line="408" w:lineRule="exact"/>
        <w:ind w:left="0" w:right="0" w:firstLine="576"/>
        <w:jc w:val="left"/>
      </w:pPr>
      <w:r>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t xml:space="preserve">(14) $100,000 of the highway safety account</w:t>
      </w:r>
      <w:r>
        <w:rPr>
          <w:rFonts w:ascii="Times New Roman" w:hAnsi="Times New Roman"/>
        </w:rPr>
        <w:t xml:space="preserve">—</w:t>
      </w:r>
      <w:r>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t xml:space="preserve">(15) $965,000 of the motor vehicle account</w:t>
      </w:r>
      <w:r>
        <w:rPr>
          <w:rFonts w:ascii="Times New Roman" w:hAnsi="Times New Roman"/>
        </w:rPr>
        <w:t xml:space="preserve">—</w:t>
      </w:r>
      <w:r>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t xml:space="preserve">(16) $28,000 of the motor vehicle account</w:t>
      </w:r>
      <w:r>
        <w:rPr>
          <w:rFonts w:ascii="Times New Roman" w:hAnsi="Times New Roman"/>
        </w:rPr>
        <w:t xml:space="preserve">—</w:t>
      </w:r>
      <w:r>
        <w:rPr/>
        <w:t xml:space="preserve">state appropriation is provided solely for the implementation of chapter 96,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96, Laws of 2022 is not enacted by June 30, 2022, the amount provided in this subsection lapses.</w:t>
      </w:r>
    </w:p>
    <w:p>
      <w:pPr>
        <w:spacing w:before="0" w:after="0" w:line="408" w:lineRule="exact"/>
        <w:ind w:left="0" w:right="0" w:firstLine="576"/>
        <w:jc w:val="left"/>
      </w:pPr>
      <w:r>
        <w:rPr/>
        <w:t xml:space="preserve">(17) $268,000 of the highway safety account</w:t>
      </w:r>
      <w:r>
        <w:rPr>
          <w:rFonts w:ascii="Times New Roman" w:hAnsi="Times New Roman"/>
        </w:rPr>
        <w:t xml:space="preserve">—</w:t>
      </w:r>
      <w:r>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t xml:space="preserve">(18) $113,000 of the highway safety account</w:t>
      </w:r>
      <w:r>
        <w:rPr>
          <w:rFonts w:ascii="Times New Roman" w:hAnsi="Times New Roman"/>
        </w:rPr>
        <w:t xml:space="preserve">—</w:t>
      </w:r>
      <w:r>
        <w:rPr/>
        <w:t xml:space="preserve">state appropriation is provided solely for the implementation of chapter 51, Laws of 2022 (human trafficking disqualification for a commercial driver's license). If chapter 51, Laws of 2022 is not enacted by June 30, 2022, the amount provided in this subsection lapses.</w:t>
      </w:r>
    </w:p>
    <w:p>
      <w:pPr>
        <w:spacing w:before="0" w:after="0" w:line="408" w:lineRule="exact"/>
        <w:ind w:left="0" w:right="0" w:firstLine="576"/>
        <w:jc w:val="left"/>
      </w:pPr>
      <w:r>
        <w:rPr/>
        <w:t xml:space="preserve">(19) $18,000 of the motor vehicle account</w:t>
      </w:r>
      <w:r>
        <w:rPr>
          <w:rFonts w:ascii="Times New Roman" w:hAnsi="Times New Roman"/>
        </w:rPr>
        <w:t xml:space="preserve">—</w:t>
      </w:r>
      <w:r>
        <w:rPr/>
        <w:t xml:space="preserve">state appropriation is provided solely for the implementation of chapter 239, Laws of 2022 (Patches pal special license plates). If chapter 239, Laws of 2022 is not enacted by June 30, 2022, the amount provided in this subsection lapses.</w:t>
      </w:r>
    </w:p>
    <w:p>
      <w:pPr>
        <w:spacing w:before="0" w:after="0" w:line="408" w:lineRule="exact"/>
        <w:ind w:left="0" w:right="0" w:firstLine="576"/>
        <w:jc w:val="left"/>
      </w:pPr>
      <w:r>
        <w:rPr/>
        <w:t xml:space="preserve">(20) $350,000 of the highway safety account</w:t>
      </w:r>
      <w:r>
        <w:rPr>
          <w:rFonts w:ascii="Times New Roman" w:hAnsi="Times New Roman"/>
        </w:rPr>
        <w:t xml:space="preserve">—</w:t>
      </w:r>
      <w:r>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t xml:space="preserve">(21) $6,139,000 of the highway safety account</w:t>
      </w:r>
      <w:r>
        <w:rPr>
          <w:rFonts w:ascii="Times New Roman" w:hAnsi="Times New Roman"/>
        </w:rPr>
        <w:t xml:space="preserve">—</w:t>
      </w:r>
      <w:r>
        <w:rPr/>
        <w:t xml:space="preserve">state appropriation, $1,849,000 of the motor vehicle account</w:t>
      </w:r>
      <w:r>
        <w:rPr>
          <w:rFonts w:ascii="Times New Roman" w:hAnsi="Times New Roman"/>
        </w:rPr>
        <w:t xml:space="preserve">—</w:t>
      </w:r>
      <w:r>
        <w:rPr/>
        <w:t xml:space="preserve">state appropriation, $203,000 of the department of licensing services account</w:t>
      </w:r>
      <w:r>
        <w:rPr>
          <w:rFonts w:ascii="Times New Roman" w:hAnsi="Times New Roman"/>
        </w:rPr>
        <w:t xml:space="preserve">—</w:t>
      </w:r>
      <w:r>
        <w:rPr/>
        <w:t xml:space="preserve">state appropriation, and $105,000 of the department of licensing technology improvement and data management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t xml:space="preserve">(22) $28,000 of the motor vehicle account</w:t>
      </w:r>
      <w:r>
        <w:rPr>
          <w:rFonts w:ascii="Times New Roman" w:hAnsi="Times New Roman"/>
        </w:rPr>
        <w:t xml:space="preserve">—</w:t>
      </w:r>
      <w:r>
        <w:rPr/>
        <w:t xml:space="preserve">state appropriation is provided solely for the implementation of chapter 191, Laws of 2022 (veterans and military suicide). If chapter 191, Laws of 2022 is not enacted by June 30, 2022, the amount provided in this subsection lapses.</w:t>
      </w:r>
    </w:p>
    <w:p>
      <w:pPr>
        <w:spacing w:before="0" w:after="0" w:line="408" w:lineRule="exact"/>
        <w:ind w:left="0" w:right="0" w:firstLine="576"/>
        <w:jc w:val="left"/>
      </w:pPr>
      <w:r>
        <w:rPr/>
        <w:t xml:space="preserve">(23) $83,000 of the motor vehicle account</w:t>
      </w:r>
      <w:r>
        <w:rPr>
          <w:rFonts w:ascii="Times New Roman" w:hAnsi="Times New Roman"/>
        </w:rPr>
        <w:t xml:space="preserve">—</w:t>
      </w:r>
      <w:r>
        <w:rPr/>
        <w:t xml:space="preserve">state appropriation is provided solely for the implementation of chapter 36, Laws of 2022 (vehicle registration certificate addresses). If chapter 36, Laws of 2022 is not enacted by June 30, 2022, the amount provided in this subsection lapses.</w:t>
      </w:r>
    </w:p>
    <w:p>
      <w:pPr>
        <w:spacing w:before="0" w:after="0" w:line="408" w:lineRule="exact"/>
        <w:ind w:left="0" w:right="0" w:firstLine="576"/>
        <w:jc w:val="left"/>
      </w:pPr>
      <w:r>
        <w:rPr/>
        <w:t xml:space="preserve">(24) $57,000 of the motor vehicle account</w:t>
      </w:r>
      <w:r>
        <w:rPr>
          <w:rFonts w:ascii="Times New Roman" w:hAnsi="Times New Roman"/>
        </w:rPr>
        <w:t xml:space="preserve">—</w:t>
      </w:r>
      <w:r>
        <w:rPr/>
        <w:t xml:space="preserve">state appropriation is provided solely for the implementation of chapter 40, Laws of 2022 (off-road vehicles fees). If chapter 40, Laws of 2022 is not enacted by June 30, 2022, the amount provided in this subsection lapses.</w:t>
      </w:r>
    </w:p>
    <w:p>
      <w:pPr>
        <w:spacing w:before="0" w:after="0" w:line="408" w:lineRule="exact"/>
        <w:ind w:left="0" w:right="0" w:firstLine="576"/>
        <w:jc w:val="left"/>
      </w:pPr>
      <w:r>
        <w:rPr/>
        <w:t xml:space="preserve">(25) $18,000 of the motor vehicle account</w:t>
      </w:r>
      <w:r>
        <w:rPr>
          <w:rFonts w:ascii="Times New Roman" w:hAnsi="Times New Roman"/>
        </w:rPr>
        <w:t xml:space="preserve">—</w:t>
      </w:r>
      <w:r>
        <w:rPr/>
        <w:t xml:space="preserve">state appropriation is provided solely for the implementation of chapter 117, Laws of 2022 (wine special license plate). If chapter 117, Laws of 2022 is not enacted by June 30, 2022, the amount provided in this subsection lapses.</w:t>
      </w:r>
    </w:p>
    <w:p>
      <w:pPr>
        <w:spacing w:before="0" w:after="0" w:line="408" w:lineRule="exact"/>
        <w:ind w:left="0" w:right="0" w:firstLine="576"/>
        <w:jc w:val="left"/>
      </w:pPr>
      <w:r>
        <w:rPr/>
        <w:t xml:space="preserve">(26) $316,000 of the motor vehicle account</w:t>
      </w:r>
      <w:r>
        <w:rPr>
          <w:rFonts w:ascii="Times New Roman" w:hAnsi="Times New Roman"/>
        </w:rPr>
        <w:t xml:space="preserve">—</w:t>
      </w:r>
      <w:r>
        <w:rPr/>
        <w:t xml:space="preserve">state appropriation is provided solely for the implementation of chapter 132, Laws of 2022 (temporary license plates). If chapter 132, Laws of 2022 is not enacted by June 30, 2022, the amount provided in this subsection lapses.</w:t>
      </w:r>
    </w:p>
    <w:p>
      <w:pPr>
        <w:spacing w:before="0" w:after="0" w:line="408" w:lineRule="exact"/>
        <w:ind w:left="0" w:right="0" w:firstLine="576"/>
        <w:jc w:val="left"/>
      </w:pPr>
      <w:r>
        <w:rPr/>
        <w:t xml:space="preserve">(27) $251,000 of the highway safety account</w:t>
      </w:r>
      <w:r>
        <w:rPr>
          <w:rFonts w:ascii="Times New Roman" w:hAnsi="Times New Roman"/>
        </w:rPr>
        <w:t xml:space="preserve">—</w:t>
      </w:r>
      <w:r>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0" w:after="0" w:line="408" w:lineRule="exact"/>
        <w:ind w:left="0" w:right="0" w:firstLine="576"/>
        <w:jc w:val="left"/>
      </w:pPr>
      <w:r>
        <w:rPr>
          <w:u w:val="single"/>
        </w:rPr>
        <w:t xml:space="preserve">(28) $550,000 of the move ahead WA flexible account</w:t>
      </w:r>
      <w:r>
        <w:rPr>
          <w:rFonts w:ascii="Times New Roman" w:hAnsi="Times New Roman"/>
          <w:u w:val="single"/>
        </w:rPr>
        <w:t xml:space="preserve">—</w:t>
      </w:r>
      <w:r>
        <w:rPr>
          <w:u w:val="single"/>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u w:val="single"/>
        </w:rPr>
        <w:t xml:space="preserve">(29) $569,000 of the move ahead WA flexible account</w:t>
      </w:r>
      <w:r>
        <w:rPr>
          <w:rFonts w:ascii="Times New Roman" w:hAnsi="Times New Roman"/>
          <w:u w:val="single"/>
        </w:rPr>
        <w:t xml:space="preserve">—</w:t>
      </w:r>
      <w:r>
        <w:rPr>
          <w:u w:val="single"/>
        </w:rPr>
        <w:t xml:space="preserve">state appropriation and $103,000 of the agency financial transaction account</w:t>
      </w:r>
      <w:r>
        <w:rPr>
          <w:rFonts w:ascii="Times New Roman" w:hAnsi="Times New Roman"/>
          <w:u w:val="single"/>
        </w:rPr>
        <w:t xml:space="preserve">—</w:t>
      </w:r>
      <w:r>
        <w:rPr>
          <w:u w:val="single"/>
        </w:rPr>
        <w:t xml:space="preserve">state appropriation are provided solely for estimated implementation costs associated with new revenues.</w:t>
      </w:r>
    </w:p>
    <w:p>
      <w:pPr>
        <w:spacing w:before="0" w:after="0" w:line="408" w:lineRule="exact"/>
        <w:ind w:left="0" w:right="0" w:firstLine="576"/>
        <w:jc w:val="left"/>
      </w:pPr>
      <w:r>
        <w:rPr>
          <w:u w:val="single"/>
        </w:rPr>
        <w:t xml:space="preserve">(30) $141,000 of the move ahead WA flexible account</w:t>
      </w:r>
      <w:r>
        <w:rPr>
          <w:rFonts w:ascii="Times New Roman" w:hAnsi="Times New Roman"/>
          <w:u w:val="single"/>
        </w:rPr>
        <w:t xml:space="preserve">—</w:t>
      </w:r>
      <w:r>
        <w:rPr>
          <w:u w:val="single"/>
        </w:rPr>
        <w:t xml:space="preserve">state appropriation is provided solely for chapter 57, Laws of 2022 (homeless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$58,356,000</w:t>
      </w:r>
      <w:r>
        <w:t>))</w:t>
      </w:r>
    </w:p>
    <w:p>
      <w:pPr>
        <w:spacing w:before="0" w:after="0" w:line="408" w:lineRule="exact"/>
        <w:ind w:left="0" w:right="0" w:firstLine="0"/>
        <w:jc w:val="left"/>
        <w:tabs>
          <w:tab w:val="right" w:leader="none" w:pos="9936"/>
        </w:tabs>
      </w:pPr>
      <w:r>
        <w:tab/>
      </w:r>
      <w:r>
        <w:rPr>
          <w:u w:val="single"/>
        </w:rPr>
        <w:t xml:space="preserve">$56,478,000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$31,102,000</w:t>
      </w:r>
      <w:r>
        <w:t>))</w:t>
      </w:r>
    </w:p>
    <w:p>
      <w:pPr>
        <w:spacing w:before="0" w:after="0" w:line="408" w:lineRule="exact"/>
        <w:ind w:left="0" w:right="0" w:firstLine="0"/>
        <w:jc w:val="left"/>
        <w:tabs>
          <w:tab w:val="right" w:leader="none" w:pos="9936"/>
        </w:tabs>
      </w:pPr>
      <w:r>
        <w:tab/>
      </w:r>
      <w:r>
        <w:rPr>
          <w:u w:val="single"/>
        </w:rPr>
        <w:t xml:space="preserve">$34,025,000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$21,806,000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$24,647,000</w:t>
      </w:r>
      <w:r>
        <w:t>))</w:t>
      </w:r>
    </w:p>
    <w:p>
      <w:pPr>
        <w:spacing w:before="0" w:after="0" w:line="408" w:lineRule="exact"/>
        <w:ind w:left="0" w:right="0" w:firstLine="0"/>
        <w:jc w:val="left"/>
        <w:tabs>
          <w:tab w:val="right" w:leader="none" w:pos="9936"/>
        </w:tabs>
      </w:pPr>
      <w:r>
        <w:tab/>
      </w:r>
      <w:r>
        <w:rPr>
          <w:u w:val="single"/>
        </w:rPr>
        <w:t xml:space="preserve">$23,629,000</w:t>
      </w:r>
    </w:p>
    <w:p>
      <w:pPr>
        <w:tabs>
          <w:tab w:val="right" w:leader="dot" w:pos="9936"/>
        </w:tabs>
        <w:ind w:left="0" w:right="0" w:firstLine="1440"/>
      </w:pPr>
      <w:r>
        <w:rPr/>
        <w:t xml:space="preserve">TOTAL APPROPRIATION</w:t>
      </w:r>
      <w:r>
        <w:tab/>
      </w:r>
      <w:r>
        <w:t>((</w:t>
      </w:r>
      <w:r>
        <w:rPr>
          <w:strike/>
        </w:rPr>
        <w:t xml:space="preserve">$140,074,000</w:t>
      </w:r>
      <w:r>
        <w:t>))</w:t>
      </w:r>
    </w:p>
    <w:p>
      <w:pPr>
        <w:tabs>
          <w:tab w:val="right" w:leader="none" w:pos="9936"/>
        </w:tabs>
        <w:ind w:left="0" w:right="0" w:firstLine="1440"/>
      </w:pPr>
      <w:r>
        <w:tab/>
      </w:r>
      <w:r>
        <w:rPr>
          <w:u w:val="single"/>
        </w:rPr>
        <w:t xml:space="preserve">$139,688,000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$1,189,000</w:t>
      </w:r>
      <w:r>
        <w:t>))</w:t>
      </w:r>
      <w:r>
        <w:rPr/>
        <w:t xml:space="preserve"> </w:t>
      </w:r>
      <w:r>
        <w:rPr>
          <w:u w:val="single"/>
        </w:rPr>
        <w:t xml:space="preserve">$875,000</w:t>
      </w:r>
      <w:r>
        <w:rPr/>
        <w:t xml:space="preserve"> of the Interstate 405 and state route number 167 express toll lanes account—state appropriation, </w:t>
      </w:r>
      <w:r>
        <w:t>((</w:t>
      </w:r>
      <w:r>
        <w:rPr>
          <w:strike/>
        </w:rPr>
        <w:t xml:space="preserve">$2,783,000</w:t>
      </w:r>
      <w:r>
        <w:t>))</w:t>
      </w:r>
      <w:r>
        <w:rPr/>
        <w:t xml:space="preserve"> </w:t>
      </w:r>
      <w:r>
        <w:rPr>
          <w:u w:val="single"/>
        </w:rPr>
        <w:t xml:space="preserve">$2,049,000</w:t>
      </w:r>
      <w:r>
        <w:rPr/>
        <w:t xml:space="preserve"> of the state route number 520 corridor account—state appropriation, </w:t>
      </w:r>
      <w:r>
        <w:t>((</w:t>
      </w:r>
      <w:r>
        <w:rPr>
          <w:strike/>
        </w:rPr>
        <w:t xml:space="preserve">$1,218,000</w:t>
      </w:r>
      <w:r>
        <w:t>))</w:t>
      </w:r>
      <w:r>
        <w:rPr/>
        <w:t xml:space="preserve"> </w:t>
      </w:r>
      <w:r>
        <w:rPr>
          <w:u w:val="single"/>
        </w:rPr>
        <w:t xml:space="preserve">$903,000</w:t>
      </w:r>
      <w:r>
        <w:rPr/>
        <w:t xml:space="preserve"> of the Tacoma Narrows toll bridge account—state appropriation, and </w:t>
      </w:r>
      <w:r>
        <w:t>((</w:t>
      </w:r>
      <w:r>
        <w:rPr>
          <w:strike/>
        </w:rPr>
        <w:t xml:space="preserve">$1,568,000</w:t>
      </w:r>
      <w:r>
        <w:t>))</w:t>
      </w:r>
      <w:r>
        <w:rPr/>
        <w:t xml:space="preserve"> </w:t>
      </w:r>
      <w:r>
        <w:rPr>
          <w:u w:val="single"/>
        </w:rPr>
        <w:t xml:space="preserve">$1,155,000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p>
    <w:p>
      <w:pPr>
        <w:spacing w:before="0" w:after="0" w:line="408" w:lineRule="exact"/>
        <w:ind w:left="0" w:right="0" w:firstLine="576"/>
        <w:jc w:val="left"/>
      </w:pPr>
      <w:r>
        <w:rPr/>
        <w:t xml:space="preserve">(b)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$121,000 of the Interstate 405 and state route number 167 express toll lanes account</w:t>
      </w:r>
      <w:r>
        <w:rPr>
          <w:rFonts w:ascii="Times New Roman" w:hAnsi="Times New Roman"/>
        </w:rPr>
        <w:t xml:space="preserve">—</w:t>
      </w:r>
      <w:r>
        <w:rPr/>
        <w:t xml:space="preserve">state appropriation, $288,000 of the state route number 520 corridor account</w:t>
      </w:r>
      <w:r>
        <w:rPr>
          <w:rFonts w:ascii="Times New Roman" w:hAnsi="Times New Roman"/>
        </w:rPr>
        <w:t xml:space="preserve">—</w:t>
      </w:r>
      <w:r>
        <w:rPr/>
        <w:t xml:space="preserve">state appropriation, $128,000 of the Tacoma Narrows toll bridge account</w:t>
      </w:r>
      <w:r>
        <w:rPr>
          <w:rFonts w:ascii="Times New Roman" w:hAnsi="Times New Roman"/>
        </w:rPr>
        <w:t xml:space="preserve">—</w:t>
      </w:r>
      <w:r>
        <w:rPr/>
        <w:t xml:space="preserve">state appropriation, and $163,000 of the Alaskan Way viaduct replacement project account</w:t>
      </w:r>
      <w:r>
        <w:rPr>
          <w:rFonts w:ascii="Times New Roman" w:hAnsi="Times New Roman"/>
        </w:rPr>
        <w:t xml:space="preserve">—</w:t>
      </w:r>
      <w:r>
        <w:rPr/>
        <w:t xml:space="preserve">state appropriation are provided solely for the department to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$4,554,000</w:t>
      </w:r>
      <w:r>
        <w:t>))</w:t>
      </w:r>
      <w:r>
        <w:rPr/>
        <w:t xml:space="preserve"> </w:t>
      </w:r>
      <w:r>
        <w:rPr>
          <w:u w:val="single"/>
        </w:rPr>
        <w:t xml:space="preserve">$5,779,000</w:t>
      </w:r>
      <w:r>
        <w:rPr/>
        <w:t xml:space="preserve"> of the state route number 520 corridor account</w:t>
      </w:r>
      <w:r>
        <w:rPr>
          <w:rFonts w:ascii="Times New Roman" w:hAnsi="Times New Roman"/>
        </w:rPr>
        <w:t xml:space="preserve">—</w:t>
      </w:r>
      <w:r>
        <w:rPr/>
        <w:t xml:space="preserve">state appropriation and </w:t>
      </w:r>
      <w:r>
        <w:t>((</w:t>
      </w:r>
      <w:r>
        <w:rPr>
          <w:strike/>
        </w:rPr>
        <w:t xml:space="preserve">$580,000</w:t>
      </w:r>
      <w:r>
        <w:t>))</w:t>
      </w:r>
      <w:r>
        <w:rPr/>
        <w:t xml:space="preserve"> </w:t>
      </w:r>
      <w:r>
        <w:rPr>
          <w:u w:val="single"/>
        </w:rPr>
        <w:t xml:space="preserve">$744,000</w:t>
      </w:r>
      <w:r>
        <w:rPr/>
        <w:t xml:space="preserve"> of the Tacoma Narrows toll bridge account</w:t>
      </w:r>
      <w:r>
        <w:rPr>
          <w:rFonts w:ascii="Times New Roman" w:hAnsi="Times New Roman"/>
        </w:rPr>
        <w:t xml:space="preserve">—</w:t>
      </w:r>
      <w:r>
        <w:rPr/>
        <w:t xml:space="preserve">state appropriation are provided solely for the increased costs of insurance for the state route number 520 floating bridge and the Tacoma Narrows bridge, respectively.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t xml:space="preserve">(12) $14,000 of the Interstate 405 and state route number 167 express toll lanes account</w:t>
      </w:r>
      <w:r>
        <w:rPr>
          <w:rFonts w:ascii="Times New Roman" w:hAnsi="Times New Roman"/>
        </w:rPr>
        <w:t xml:space="preserve">—</w:t>
      </w:r>
      <w:r>
        <w:rPr/>
        <w:t xml:space="preserve">state appropriation, $32,000 of the state route number 520 corridor account</w:t>
      </w:r>
      <w:r>
        <w:rPr>
          <w:rFonts w:ascii="Times New Roman" w:hAnsi="Times New Roman"/>
        </w:rPr>
        <w:t xml:space="preserve">—</w:t>
      </w:r>
      <w:r>
        <w:rPr/>
        <w:t xml:space="preserve">state appropriation, $22,000 of the Tacoma Narrows toll bridge account</w:t>
      </w:r>
      <w:r>
        <w:rPr>
          <w:rFonts w:ascii="Times New Roman" w:hAnsi="Times New Roman"/>
        </w:rPr>
        <w:t xml:space="preserve">—</w:t>
      </w:r>
      <w:r>
        <w:rPr/>
        <w:t xml:space="preserve">state appropriation, and $27,000 of the Alaskan Way viaduct replacement project account</w:t>
      </w:r>
      <w:r>
        <w:rPr>
          <w:rFonts w:ascii="Times New Roman" w:hAnsi="Times New Roman"/>
        </w:rPr>
        <w:t xml:space="preserve">—</w:t>
      </w:r>
      <w:r>
        <w:rPr/>
        <w:t xml:space="preserve">state appropriation are provided solely to implement chapter 132, Laws of 2022 (temporary license plates). If chapter 132,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$101,010,000</w:t>
      </w:r>
      <w:r>
        <w:t>))</w:t>
      </w:r>
    </w:p>
    <w:p>
      <w:pPr>
        <w:spacing w:before="0" w:after="0" w:line="408" w:lineRule="exact"/>
        <w:ind w:left="0" w:right="0" w:firstLine="0"/>
        <w:jc w:val="left"/>
        <w:tabs>
          <w:tab w:val="right" w:leader="none" w:pos="9936"/>
        </w:tabs>
      </w:pPr>
      <w:r>
        <w:tab/>
      </w:r>
      <w:r>
        <w:rPr>
          <w:u w:val="single"/>
        </w:rPr>
        <w:t xml:space="preserve">$101,026,000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$1,461,000</w:t>
      </w:r>
    </w:p>
    <w:p>
      <w:pPr>
        <w:tabs>
          <w:tab w:val="right" w:leader="dot" w:pos="9936"/>
        </w:tabs>
        <w:ind w:left="0" w:right="0" w:firstLine="1440"/>
      </w:pPr>
      <w:r>
        <w:rPr/>
        <w:t xml:space="preserve">TOTAL APPROPRIATION</w:t>
      </w:r>
      <w:r>
        <w:tab/>
      </w:r>
      <w:r>
        <w:t>((</w:t>
      </w:r>
      <w:r>
        <w:rPr>
          <w:strike/>
        </w:rPr>
        <w:t xml:space="preserve">$111,252,000</w:t>
      </w:r>
      <w:r>
        <w:t>))</w:t>
      </w:r>
    </w:p>
    <w:p>
      <w:pPr>
        <w:tabs>
          <w:tab w:val="right" w:leader="none" w:pos="9936"/>
        </w:tabs>
        <w:ind w:left="0" w:right="0" w:firstLine="1440"/>
      </w:pPr>
      <w:r>
        <w:tab/>
      </w:r>
      <w:r>
        <w:rPr>
          <w:u w:val="single"/>
        </w:rPr>
        <w:t xml:space="preserve">$111,268,000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chapter 333, Laws of 2021.</w:t>
      </w:r>
    </w:p>
    <w:p>
      <w:pPr>
        <w:spacing w:before="0" w:after="0" w:line="408" w:lineRule="exact"/>
        <w:ind w:left="0" w:right="0" w:firstLine="576"/>
        <w:jc w:val="left"/>
      </w:pPr>
      <w:r>
        <w:rPr/>
        <w:t xml:space="preserve">(2) $2,404,000 of the motor vehicle account</w:t>
      </w:r>
      <w:r>
        <w:rPr>
          <w:rFonts w:ascii="Times New Roman" w:hAnsi="Times New Roman"/>
        </w:rPr>
        <w:t xml:space="preserve">—</w:t>
      </w:r>
      <w:r>
        <w:rPr/>
        <w:t xml:space="preserve">state appropriation and $119,000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$36,843,000</w:t>
      </w:r>
      <w:r>
        <w:t>))</w:t>
      </w:r>
    </w:p>
    <w:p>
      <w:pPr>
        <w:spacing w:before="0" w:after="0" w:line="408" w:lineRule="exact"/>
        <w:ind w:left="0" w:right="0" w:firstLine="0"/>
        <w:jc w:val="left"/>
        <w:tabs>
          <w:tab w:val="right" w:leader="none" w:pos="9936"/>
        </w:tabs>
      </w:pPr>
      <w:r>
        <w:tab/>
      </w:r>
      <w:r>
        <w:rPr>
          <w:u w:val="single"/>
        </w:rPr>
        <w:t xml:space="preserve">$37,921,000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$36,877,000</w:t>
      </w:r>
      <w:r>
        <w:t>))</w:t>
      </w:r>
    </w:p>
    <w:p>
      <w:pPr>
        <w:tabs>
          <w:tab w:val="right" w:leader="none" w:pos="9936"/>
        </w:tabs>
        <w:ind w:left="0" w:right="0" w:firstLine="1440"/>
      </w:pPr>
      <w:r>
        <w:tab/>
      </w:r>
      <w:r>
        <w:rPr>
          <w:u w:val="single"/>
        </w:rPr>
        <w:t xml:space="preserve">$37,955,000</w:t>
      </w:r>
    </w:p>
    <w:p>
      <w:pPr>
        <w:spacing w:before="120" w:after="0" w:line="408" w:lineRule="exact"/>
        <w:ind w:left="0" w:right="0" w:firstLine="576"/>
        <w:jc w:val="left"/>
      </w:pPr>
      <w:r>
        <w:rPr/>
        <w:t xml:space="preserve">The appropriations in this section are subject to the following conditions and limitations: $780,000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$12,396,000</w:t>
      </w:r>
      <w:r>
        <w:t>))</w:t>
      </w:r>
    </w:p>
    <w:p>
      <w:pPr>
        <w:spacing w:before="0" w:after="0" w:line="408" w:lineRule="exact"/>
        <w:ind w:left="0" w:right="0" w:firstLine="0"/>
        <w:jc w:val="left"/>
        <w:tabs>
          <w:tab w:val="right" w:leader="none" w:pos="9936"/>
        </w:tabs>
      </w:pPr>
      <w:r>
        <w:tab/>
      </w:r>
      <w:r>
        <w:rPr>
          <w:u w:val="single"/>
        </w:rPr>
        <w:t xml:space="preserve">$13,860,000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$10,396,000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$8,127,000</w:t>
      </w:r>
      <w:r>
        <w:t>))</w:t>
      </w:r>
    </w:p>
    <w:p>
      <w:pPr>
        <w:spacing w:before="0" w:after="0" w:line="408" w:lineRule="exact"/>
        <w:ind w:left="0" w:right="0" w:firstLine="0"/>
        <w:jc w:val="left"/>
        <w:tabs>
          <w:tab w:val="right" w:leader="none" w:pos="9936"/>
        </w:tabs>
      </w:pPr>
      <w:r>
        <w:tab/>
      </w:r>
      <w:r>
        <w:rPr>
          <w:u w:val="single"/>
        </w:rPr>
        <w:t xml:space="preserve">$9,129,000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$12,253,000</w:t>
      </w:r>
      <w:r>
        <w:t>))</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chapter 333, Laws of 2021.</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t xml:space="preserve">(4)(a) $150,000 of the multimodal transportation account</w:t>
      </w:r>
      <w:r>
        <w:rPr>
          <w:rFonts w:ascii="Times New Roman" w:hAnsi="Times New Roman"/>
        </w:rPr>
        <w:t xml:space="preserve">—</w:t>
      </w:r>
      <w:r>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t xml:space="preserve">(b) Community engagement efforts may include:</w:t>
      </w:r>
    </w:p>
    <w:p>
      <w:pPr>
        <w:spacing w:before="0" w:after="0" w:line="408" w:lineRule="exact"/>
        <w:ind w:left="0" w:right="0" w:firstLine="576"/>
        <w:jc w:val="left"/>
      </w:pPr>
      <w:r>
        <w:rPr/>
        <w:t xml:space="preserve">(i) Raising awareness among aviation stakeholders and the public on the complex issues that must be addressed by the commission;</w:t>
      </w:r>
    </w:p>
    <w:p>
      <w:pPr>
        <w:spacing w:before="0" w:after="0" w:line="408" w:lineRule="exact"/>
        <w:ind w:left="0" w:right="0" w:firstLine="576"/>
        <w:jc w:val="left"/>
      </w:pPr>
      <w:r>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t xml:space="preserve">(c) The department may use a communications consultant or community-based organizations to assist with community engagement efforts in (b) of this subsection.</w:t>
      </w:r>
    </w:p>
    <w:p>
      <w:pPr>
        <w:spacing w:before="0" w:after="0" w:line="408" w:lineRule="exact"/>
        <w:ind w:left="0" w:right="0" w:firstLine="576"/>
        <w:jc w:val="left"/>
      </w:pPr>
      <w:r>
        <w:rPr>
          <w:u w:val="single"/>
        </w:rPr>
        <w:t xml:space="preserve">(5) $10,000 of the move ahead WA flexible account</w:t>
      </w:r>
      <w:r>
        <w:rPr>
          <w:rFonts w:ascii="Times New Roman" w:hAnsi="Times New Roman"/>
          <w:u w:val="single"/>
        </w:rPr>
        <w:t xml:space="preserve">—</w:t>
      </w:r>
      <w:r>
        <w:rPr>
          <w:u w:val="single"/>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u w:val="single"/>
        </w:rPr>
        <w:t xml:space="preserve">(6) $1,000,000 of the aeronautics account</w:t>
      </w:r>
      <w:r>
        <w:rPr>
          <w:rFonts w:ascii="Times New Roman" w:hAnsi="Times New Roman"/>
          <w:u w:val="single"/>
        </w:rPr>
        <w:t xml:space="preserve">—</w:t>
      </w:r>
      <w:r>
        <w:rPr>
          <w:u w:val="single"/>
        </w:rPr>
        <w:t xml:space="preserve">state appropriation is provided solely for move ahead WA aviation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$58,254,000</w:t>
      </w:r>
      <w:r>
        <w:t>))</w:t>
      </w:r>
    </w:p>
    <w:p>
      <w:pPr>
        <w:spacing w:before="0" w:after="0" w:line="408" w:lineRule="exact"/>
        <w:ind w:left="0" w:right="0" w:firstLine="0"/>
        <w:jc w:val="left"/>
        <w:tabs>
          <w:tab w:val="right" w:leader="none" w:pos="9936"/>
        </w:tabs>
      </w:pPr>
      <w:r>
        <w:tab/>
      </w:r>
      <w:r>
        <w:rPr>
          <w:u w:val="single"/>
        </w:rPr>
        <w:t xml:space="preserve">$57,864,000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$59,512,000</w:t>
      </w:r>
      <w:r>
        <w:t>))</w:t>
      </w:r>
    </w:p>
    <w:p>
      <w:pPr>
        <w:tabs>
          <w:tab w:val="right" w:leader="none" w:pos="9936"/>
        </w:tabs>
        <w:ind w:left="0" w:right="0" w:firstLine="1440"/>
      </w:pPr>
      <w:r>
        <w:tab/>
      </w:r>
      <w:r>
        <w:rPr>
          <w:u w:val="single"/>
        </w:rPr>
        <w:t xml:space="preserve">$59,122,000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rPr/>
        <w:t xml:space="preserve">(4)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(5) </w:t>
      </w:r>
      <w:r>
        <w:t>((</w:t>
      </w:r>
      <w:r>
        <w:rPr>
          <w:strike/>
        </w:rPr>
        <w:t xml:space="preserve">$535,000</w:t>
      </w:r>
      <w:r>
        <w:t>))</w:t>
      </w:r>
      <w:r>
        <w:rPr/>
        <w:t xml:space="preserve"> </w:t>
      </w:r>
      <w:r>
        <w:rPr>
          <w:u w:val="single"/>
        </w:rPr>
        <w:t xml:space="preserve">$125,000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w:t>
      </w:r>
    </w:p>
    <w:p>
      <w:pPr>
        <w:spacing w:before="0" w:after="0" w:line="408" w:lineRule="exact"/>
        <w:ind w:left="0" w:right="0" w:firstLine="576"/>
        <w:jc w:val="left"/>
      </w:pPr>
      <w:r>
        <w:rPr/>
        <w:t xml:space="preserve">(6) </w:t>
      </w:r>
      <w:r>
        <w:t>((</w:t>
      </w:r>
      <w:r>
        <w:rPr>
          <w:strike/>
        </w:rPr>
        <w:t xml:space="preserve">$1,026,000</w:t>
      </w:r>
      <w:r>
        <w:t>))</w:t>
      </w:r>
      <w:r>
        <w:rPr/>
        <w:t xml:space="preserve"> </w:t>
      </w:r>
      <w:r>
        <w:rPr>
          <w:u w:val="single"/>
        </w:rPr>
        <w:t xml:space="preserve">$526,000 of the motor vehicle account</w:t>
      </w:r>
      <w:r>
        <w:rPr>
          <w:rFonts w:ascii="Times New Roman" w:hAnsi="Times New Roman"/>
          <w:u w:val="single"/>
        </w:rPr>
        <w:t xml:space="preserve">—</w:t>
      </w:r>
      <w:r>
        <w:rPr>
          <w:u w:val="single"/>
        </w:rPr>
        <w:t xml:space="preserve">state appropriation and $500,000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implementation of chapter 314, Laws of 2021 (environmental justice task force).</w:t>
      </w:r>
    </w:p>
    <w:p>
      <w:pPr>
        <w:spacing w:before="0" w:after="0" w:line="408" w:lineRule="exact"/>
        <w:ind w:left="0" w:right="0" w:firstLine="576"/>
        <w:jc w:val="left"/>
      </w:pPr>
      <w:r>
        <w:rPr/>
        <w:t xml:space="preserve">(7) $2,399,000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$11,900,000</w:t>
      </w:r>
      <w:r>
        <w:t>))</w:t>
      </w:r>
    </w:p>
    <w:p>
      <w:pPr>
        <w:spacing w:before="0" w:after="0" w:line="408" w:lineRule="exact"/>
        <w:ind w:left="0" w:right="0" w:firstLine="0"/>
        <w:jc w:val="left"/>
        <w:tabs>
          <w:tab w:val="right" w:leader="none" w:pos="9936"/>
        </w:tabs>
      </w:pPr>
      <w:r>
        <w:tab/>
      </w:r>
      <w:r>
        <w:rPr>
          <w:u w:val="single"/>
        </w:rPr>
        <w:t xml:space="preserve">$9,164,000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$3,290,000</w:t>
      </w:r>
      <w:r>
        <w:t>))</w:t>
      </w:r>
    </w:p>
    <w:p>
      <w:pPr>
        <w:spacing w:before="0" w:after="0" w:line="408" w:lineRule="exact"/>
        <w:ind w:left="0" w:right="0" w:firstLine="0"/>
        <w:jc w:val="left"/>
        <w:tabs>
          <w:tab w:val="right" w:leader="none" w:pos="9936"/>
        </w:tabs>
      </w:pPr>
      <w:r>
        <w:tab/>
      </w:r>
      <w:r>
        <w:rPr>
          <w:u w:val="single"/>
        </w:rPr>
        <w:t xml:space="preserve">$2,790,000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w:t>
      </w:r>
    </w:p>
    <w:p>
      <w:pPr>
        <w:tabs>
          <w:tab w:val="right" w:leader="dot" w:pos="9936"/>
        </w:tabs>
        <w:ind w:left="0" w:right="0" w:firstLine="1440"/>
      </w:pPr>
      <w:r>
        <w:rPr/>
        <w:t xml:space="preserve">TOTAL APPROPRIATION</w:t>
      </w:r>
      <w:r>
        <w:tab/>
      </w:r>
      <w:r>
        <w:t>((</w:t>
      </w:r>
      <w:r>
        <w:rPr>
          <w:strike/>
        </w:rPr>
        <w:t xml:space="preserve">$15,875,000</w:t>
      </w:r>
      <w:r>
        <w:t>))</w:t>
      </w:r>
    </w:p>
    <w:p>
      <w:pPr>
        <w:tabs>
          <w:tab w:val="right" w:leader="none" w:pos="9936"/>
        </w:tabs>
        <w:ind w:left="0" w:right="0" w:firstLine="1440"/>
      </w:pPr>
      <w:r>
        <w:tab/>
      </w:r>
      <w:r>
        <w:rPr>
          <w:u w:val="single"/>
        </w:rPr>
        <w:t xml:space="preserve">$13,139,000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$10,900,000</w:t>
      </w:r>
      <w:r>
        <w:t>))</w:t>
      </w:r>
      <w:r>
        <w:rPr/>
        <w:t xml:space="preserve"> </w:t>
      </w:r>
      <w:r>
        <w:rPr>
          <w:u w:val="single"/>
        </w:rPr>
        <w:t xml:space="preserve">$9,154,000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w:t>
      </w:r>
      <w:r>
        <w:t>((</w:t>
      </w:r>
      <w:r>
        <w:rPr>
          <w:strike/>
        </w:rPr>
        <w:t xml:space="preserve">$1,000,000 of the electric vehicle account</w:t>
      </w:r>
      <w:r>
        <w:rPr>
          <w:rFonts w:ascii="Times New Roman" w:hAnsi="Times New Roman"/>
          <w:strike/>
        </w:rPr>
        <w:t xml:space="preserve">—</w:t>
      </w:r>
      <w:r>
        <w:rPr>
          <w:strike/>
        </w:rPr>
        <w:t xml:space="preserve">state appropriation and $500,000 of the multimodal transportation account</w:t>
      </w:r>
      <w:r>
        <w:rPr>
          <w:rFonts w:ascii="Times New Roman" w:hAnsi="Times New Roman"/>
          <w:strike/>
        </w:rPr>
        <w:t xml:space="preserve">—</w:t>
      </w:r>
      <w:r>
        <w:rPr>
          <w:strike/>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strike/>
        </w:rPr>
        <w:t xml:space="preserve">(5)</w:t>
      </w:r>
      <w:r>
        <w:t>))</w:t>
      </w:r>
      <w:r>
        <w:rPr/>
        <w:t xml:space="preserve">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0" w:after="0" w:line="408" w:lineRule="exact"/>
        <w:ind w:left="0" w:right="0" w:firstLine="576"/>
        <w:jc w:val="left"/>
      </w:pPr>
      <w:r>
        <w:rPr>
          <w:u w:val="single"/>
        </w:rPr>
        <w:t xml:space="preserve">(6) $500,000 of the multimodal transportation account</w:t>
      </w:r>
      <w:r>
        <w:rPr>
          <w:rFonts w:ascii="Times New Roman" w:hAnsi="Times New Roman"/>
          <w:u w:val="single"/>
        </w:rPr>
        <w:t xml:space="preserve">—</w:t>
      </w:r>
      <w:r>
        <w:rPr>
          <w:u w:val="single"/>
        </w:rPr>
        <w:t xml:space="preserve">federal appropriation and $10,000 of the electric vehicle account</w:t>
      </w:r>
      <w:r>
        <w:rPr>
          <w:rFonts w:ascii="Times New Roman" w:hAnsi="Times New Roman"/>
          <w:u w:val="single"/>
        </w:rPr>
        <w:t xml:space="preserve">—</w:t>
      </w:r>
      <w:r>
        <w:rPr>
          <w:u w:val="single"/>
        </w:rPr>
        <w:t xml:space="preserve">state appropriation are provided solely to implement the national electric vehicle program, established in the federal infrastructure investment and jobs act (P.L. 117-58), as directed by the interagency electric vehicle coordinating council created in chapter 43.392 RCW.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$505,015,000</w:t>
      </w:r>
      <w:r>
        <w:t>))</w:t>
      </w:r>
    </w:p>
    <w:p>
      <w:pPr>
        <w:spacing w:before="0" w:after="0" w:line="408" w:lineRule="exact"/>
        <w:ind w:left="0" w:right="0" w:firstLine="0"/>
        <w:jc w:val="left"/>
        <w:tabs>
          <w:tab w:val="right" w:leader="none" w:pos="9936"/>
        </w:tabs>
      </w:pPr>
      <w:r>
        <w:tab/>
      </w:r>
      <w:r>
        <w:rPr>
          <w:u w:val="single"/>
        </w:rPr>
        <w:t xml:space="preserve">$508,000,000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u w:val="single"/>
        </w:rPr>
        <w:t xml:space="preserve">Private/</w:t>
      </w:r>
      <w:r>
        <w:rPr/>
        <w:t xml:space="preserve">Local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$2,594,000</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$47,000,000</w:t>
      </w:r>
    </w:p>
    <w:p>
      <w:pPr>
        <w:tabs>
          <w:tab w:val="right" w:leader="dot" w:pos="9936"/>
        </w:tabs>
        <w:ind w:left="0" w:right="0" w:firstLine="1440"/>
      </w:pPr>
      <w:r>
        <w:rPr/>
        <w:t xml:space="preserve">TOTAL APPROPRIATION</w:t>
      </w:r>
      <w:r>
        <w:tab/>
      </w:r>
      <w:r>
        <w:t>((</w:t>
      </w:r>
      <w:r>
        <w:rPr>
          <w:strike/>
        </w:rPr>
        <w:t xml:space="preserve">$534,454,000</w:t>
      </w:r>
      <w:r>
        <w:t>))</w:t>
      </w:r>
    </w:p>
    <w:p>
      <w:pPr>
        <w:tabs>
          <w:tab w:val="right" w:leader="none" w:pos="9936"/>
        </w:tabs>
        <w:ind w:left="0" w:right="0" w:firstLine="1440"/>
      </w:pPr>
      <w:r>
        <w:tab/>
      </w:r>
      <w:r>
        <w:rPr>
          <w:u w:val="single"/>
        </w:rPr>
        <w:t xml:space="preserve">$584,439,000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and $5,000,000 of the waste tire removal account</w:t>
      </w:r>
      <w:r>
        <w:rPr>
          <w:rFonts w:ascii="Times New Roman" w:hAnsi="Times New Roman"/>
        </w:rPr>
        <w:t xml:space="preserve">—</w:t>
      </w:r>
      <w:r>
        <w:rPr/>
        <w:t xml:space="preserve">state appropriation are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provide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2022,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t xml:space="preserve">(10)(a) $2,000,000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t xml:space="preserve">(11) $12,096,000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(12) $5,400,000 of the motor vehicle account</w:t>
      </w:r>
      <w:r>
        <w:rPr>
          <w:rFonts w:ascii="Times New Roman" w:hAnsi="Times New Roman"/>
        </w:rPr>
        <w:t xml:space="preserve">—</w:t>
      </w:r>
      <w:r>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t xml:space="preserve">(13) $17,000 of the motor vehicle account</w:t>
      </w:r>
      <w:r>
        <w:rPr>
          <w:rFonts w:ascii="Times New Roman" w:hAnsi="Times New Roman"/>
        </w:rPr>
        <w:t xml:space="preserve">—</w:t>
      </w:r>
      <w:r>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t xml:space="preserve">(14) $100,000 of the motor vehicle account</w:t>
      </w:r>
      <w:r>
        <w:rPr>
          <w:rFonts w:ascii="Times New Roman" w:hAnsi="Times New Roman"/>
        </w:rPr>
        <w:t xml:space="preserve">—</w:t>
      </w:r>
      <w:r>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t xml:space="preserve">(15)(a) $2,500,000 of the motor vehicle account—state appropriation is provided solely for:</w:t>
      </w:r>
    </w:p>
    <w:p>
      <w:pPr>
        <w:spacing w:before="0" w:after="0" w:line="408" w:lineRule="exact"/>
        <w:ind w:left="0" w:right="0" w:firstLine="576"/>
        <w:jc w:val="left"/>
      </w:pPr>
      <w:r>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t xml:space="preserve">(ii) Reconfiguration of maintenance operations pursuant to chapter 262, Laws of 2022 (safety rest areas).</w:t>
      </w:r>
    </w:p>
    <w:p>
      <w:pPr>
        <w:spacing w:before="0" w:after="0" w:line="408" w:lineRule="exact"/>
        <w:ind w:left="0" w:right="0" w:firstLine="576"/>
        <w:jc w:val="left"/>
      </w:pPr>
      <w:r>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t xml:space="preserve">(16)(a) $50,000 of the motor vehicle account</w:t>
      </w:r>
      <w:r>
        <w:rPr>
          <w:rFonts w:ascii="Times New Roman" w:hAnsi="Times New Roman"/>
        </w:rPr>
        <w:t xml:space="preserve">—</w:t>
      </w:r>
      <w:r>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t xml:space="preserve">(c) The posters must:</w:t>
      </w:r>
    </w:p>
    <w:p>
      <w:pPr>
        <w:spacing w:before="0" w:after="0" w:line="408" w:lineRule="exact"/>
        <w:ind w:left="0" w:right="0" w:firstLine="576"/>
        <w:jc w:val="left"/>
      </w:pPr>
      <w:r>
        <w:rPr/>
        <w:t xml:space="preserve">(i) Be printed in a variety of languages;</w:t>
      </w:r>
    </w:p>
    <w:p>
      <w:pPr>
        <w:spacing w:before="0" w:after="0" w:line="408" w:lineRule="exact"/>
        <w:ind w:left="0" w:right="0" w:firstLine="576"/>
        <w:jc w:val="left"/>
      </w:pPr>
      <w:r>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t xml:space="preserve">(iii) Be made of durable material and permanently affixed.</w:t>
      </w:r>
    </w:p>
    <w:p>
      <w:pPr>
        <w:spacing w:before="0" w:after="0" w:line="408" w:lineRule="exact"/>
        <w:ind w:left="0" w:right="0" w:firstLine="576"/>
        <w:jc w:val="left"/>
      </w:pPr>
      <w:r>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$73,760,000</w:t>
      </w:r>
      <w:r>
        <w:t>))</w:t>
      </w:r>
    </w:p>
    <w:p>
      <w:pPr>
        <w:spacing w:before="0" w:after="0" w:line="408" w:lineRule="exact"/>
        <w:ind w:left="0" w:right="0" w:firstLine="0"/>
        <w:jc w:val="left"/>
        <w:tabs>
          <w:tab w:val="right" w:leader="none" w:pos="9936"/>
        </w:tabs>
      </w:pPr>
      <w:r>
        <w:tab/>
      </w:r>
      <w:r>
        <w:rPr>
          <w:u w:val="single"/>
        </w:rPr>
        <w:t xml:space="preserve">$73,968,000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$1,850,000</w:t>
      </w:r>
    </w:p>
    <w:p>
      <w:pPr>
        <w:tabs>
          <w:tab w:val="right" w:leader="dot" w:pos="9936"/>
        </w:tabs>
        <w:ind w:left="0" w:right="0" w:firstLine="1440"/>
      </w:pPr>
      <w:r>
        <w:rPr/>
        <w:t xml:space="preserve">TOTAL APPROPRIATION</w:t>
      </w:r>
      <w:r>
        <w:tab/>
      </w:r>
      <w:r>
        <w:t>((</w:t>
      </w:r>
      <w:r>
        <w:rPr>
          <w:strike/>
        </w:rPr>
        <w:t xml:space="preserve">$77,602,000</w:t>
      </w:r>
      <w:r>
        <w:t>))</w:t>
      </w:r>
    </w:p>
    <w:p>
      <w:pPr>
        <w:tabs>
          <w:tab w:val="right" w:leader="none" w:pos="9936"/>
        </w:tabs>
        <w:ind w:left="0" w:right="0" w:firstLine="1440"/>
      </w:pPr>
      <w:r>
        <w:tab/>
      </w:r>
      <w:r>
        <w:rPr>
          <w:u w:val="single"/>
        </w:rPr>
        <w:t xml:space="preserve">$79,660,000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chapter 333, Laws of 2021. Under the pilot program, when the department reserves a portion of a highway based on the number of passengers in a vehicle, nonemergency medical transportation vehicles that meet the requirements identified in section 208, chapter 333, Laws of 2021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$2,574,000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u w:val="single"/>
        </w:rPr>
        <w:t xml:space="preserve">(6) $1,850,000 of the move ahead WA</w:t>
      </w:r>
      <w:r>
        <w:rPr>
          <w:rFonts w:ascii="Times New Roman" w:hAnsi="Times New Roman"/>
          <w:u w:val="single"/>
        </w:rPr>
        <w:t xml:space="preserve">—</w:t>
      </w:r>
      <w:r>
        <w:rPr>
          <w:u w:val="single"/>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$37,365,000</w:t>
      </w:r>
      <w:r>
        <w:t>))</w:t>
      </w:r>
    </w:p>
    <w:p>
      <w:pPr>
        <w:spacing w:before="0" w:after="0" w:line="408" w:lineRule="exact"/>
        <w:ind w:left="0" w:right="0" w:firstLine="0"/>
        <w:jc w:val="left"/>
        <w:tabs>
          <w:tab w:val="right" w:leader="none" w:pos="9936"/>
        </w:tabs>
      </w:pPr>
      <w:r>
        <w:tab/>
      </w:r>
      <w:r>
        <w:rPr>
          <w:u w:val="single"/>
        </w:rPr>
        <w:t xml:space="preserve">$37,371,000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$44,574,000</w:t>
      </w:r>
      <w:r>
        <w:t>))</w:t>
      </w:r>
    </w:p>
    <w:p>
      <w:pPr>
        <w:tabs>
          <w:tab w:val="right" w:leader="none" w:pos="9936"/>
        </w:tabs>
        <w:ind w:left="0" w:right="0" w:firstLine="1440"/>
      </w:pPr>
      <w:r>
        <w:tab/>
      </w:r>
      <w:r>
        <w:rPr>
          <w:u w:val="single"/>
        </w:rPr>
        <w:t xml:space="preserve">$46,580,000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(b)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(b) of this subsection.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t xml:space="preserve">(2) $1,446,000 of the motor vehicle account</w:t>
      </w:r>
      <w:r>
        <w:rPr>
          <w:rFonts w:ascii="Times New Roman" w:hAnsi="Times New Roman"/>
        </w:rPr>
        <w:t xml:space="preserve">—</w:t>
      </w:r>
      <w:r>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(3) $774,000 of the motor vehicle account</w:t>
      </w:r>
      <w:r>
        <w:rPr>
          <w:rFonts w:ascii="Times New Roman" w:hAnsi="Times New Roman"/>
        </w:rPr>
        <w:t xml:space="preserve">—</w:t>
      </w:r>
      <w:r>
        <w:rPr/>
        <w:t xml:space="preserve">state appropriation and $266,000 of the Puget Sound ferry operations account</w:t>
      </w:r>
      <w:r>
        <w:rPr>
          <w:rFonts w:ascii="Times New Roman" w:hAnsi="Times New Roman"/>
        </w:rPr>
        <w:t xml:space="preserve">—</w:t>
      </w:r>
      <w:r>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0" w:after="0" w:line="408" w:lineRule="exact"/>
        <w:ind w:left="0" w:right="0" w:firstLine="576"/>
        <w:jc w:val="left"/>
      </w:pPr>
      <w:r>
        <w:rPr>
          <w:u w:val="single"/>
        </w:rPr>
        <w:t xml:space="preserve">(5) $2,000,000 of the move ahead WA flexible account</w:t>
      </w:r>
      <w:r>
        <w:rPr>
          <w:rFonts w:ascii="Times New Roman" w:hAnsi="Times New Roman"/>
          <w:u w:val="single"/>
        </w:rPr>
        <w:t xml:space="preserve">—</w:t>
      </w:r>
      <w:r>
        <w:rPr>
          <w:u w:val="single"/>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u w:val="single"/>
        </w:rPr>
        <w:t xml:space="preserve">(a) $500,000 of the move ahead WA flexible account</w:t>
      </w:r>
      <w:r>
        <w:rPr>
          <w:rFonts w:ascii="Times New Roman" w:hAnsi="Times New Roman"/>
          <w:u w:val="single"/>
        </w:rPr>
        <w:t xml:space="preserve">—</w:t>
      </w:r>
      <w:r>
        <w:rPr>
          <w:u w:val="single"/>
        </w:rPr>
        <w:t xml:space="preserve">state appropriation is provided solely for: (i)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(ii)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u w:val="single"/>
        </w:rPr>
        <w:t xml:space="preserve">(b) $1,500,000 of the move ahead WA flexible account</w:t>
      </w:r>
      <w:r>
        <w:rPr>
          <w:rFonts w:ascii="Times New Roman" w:hAnsi="Times New Roman"/>
          <w:u w:val="single"/>
        </w:rPr>
        <w:t xml:space="preserve">—</w:t>
      </w:r>
      <w:r>
        <w:rPr>
          <w:u w:val="single"/>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$26,483,000</w:t>
      </w:r>
      <w:r>
        <w:t>))</w:t>
      </w:r>
    </w:p>
    <w:p>
      <w:pPr>
        <w:spacing w:before="0" w:after="0" w:line="408" w:lineRule="exact"/>
        <w:ind w:left="0" w:right="0" w:firstLine="0"/>
        <w:jc w:val="left"/>
        <w:tabs>
          <w:tab w:val="right" w:leader="none" w:pos="9936"/>
        </w:tabs>
      </w:pPr>
      <w:r>
        <w:tab/>
      </w:r>
      <w:r>
        <w:rPr>
          <w:u w:val="single"/>
        </w:rPr>
        <w:t xml:space="preserve">$27,102,000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Federal Appropriation</w:t>
      </w: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$69,889,000</w:t>
      </w:r>
      <w:r>
        <w:t>))</w:t>
      </w:r>
    </w:p>
    <w:p>
      <w:pPr>
        <w:tabs>
          <w:tab w:val="right" w:leader="none" w:pos="9936"/>
        </w:tabs>
        <w:ind w:left="0" w:right="0" w:firstLine="1440"/>
      </w:pPr>
      <w:r>
        <w:tab/>
      </w:r>
      <w:r>
        <w:rPr>
          <w:u w:val="single"/>
        </w:rPr>
        <w:t xml:space="preserve">$72,428,000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$500,000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$451,000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draft report must be submitted to the transportation committees of the legislature and the governor by March 1, 2022. 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t xml:space="preserve">(8) $1,654,000 of the motor vehicle account</w:t>
      </w:r>
      <w:r>
        <w:rPr>
          <w:rFonts w:ascii="Times New Roman" w:hAnsi="Times New Roman"/>
        </w:rPr>
        <w:t xml:space="preserve">—</w:t>
      </w:r>
      <w:r>
        <w:rPr/>
        <w:t xml:space="preserve">state appropriation and $108,000 of the multimodal transportation account</w:t>
      </w:r>
      <w:r>
        <w:rPr>
          <w:rFonts w:ascii="Times New Roman" w:hAnsi="Times New Roman"/>
        </w:rPr>
        <w:t xml:space="preserve">—</w:t>
      </w:r>
      <w:r>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t xml:space="preserve">(9) $450,000 of the motor vehicle account</w:t>
      </w:r>
      <w:r>
        <w:rPr>
          <w:rFonts w:ascii="Times New Roman" w:hAnsi="Times New Roman"/>
        </w:rPr>
        <w:t xml:space="preserve">—</w:t>
      </w:r>
      <w:r>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t xml:space="preserve">(10)(a) </w:t>
      </w:r>
      <w:r>
        <w:t>((</w:t>
      </w:r>
      <w:r>
        <w:rPr>
          <w:strike/>
        </w:rPr>
        <w:t xml:space="preserve">$250,000</w:t>
      </w:r>
      <w:r>
        <w:t>))</w:t>
      </w:r>
      <w:r>
        <w:rPr/>
        <w:t xml:space="preserve"> </w:t>
      </w:r>
      <w:r>
        <w:rPr>
          <w:u w:val="single"/>
        </w:rPr>
        <w:t xml:space="preserve">$70,000</w:t>
      </w:r>
      <w:r>
        <w:rPr/>
        <w:t xml:space="preserve">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t xml:space="preserve">(11) </w:t>
      </w:r>
      <w:r>
        <w:t>((</w:t>
      </w:r>
      <w:r>
        <w:rPr>
          <w:strike/>
        </w:rPr>
        <w:t xml:space="preserve">$600,000</w:t>
      </w:r>
      <w:r>
        <w:t>))</w:t>
      </w:r>
      <w:r>
        <w:rPr/>
        <w:t xml:space="preserve"> </w:t>
      </w:r>
      <w:r>
        <w:rPr>
          <w:u w:val="single"/>
        </w:rPr>
        <w:t xml:space="preserve">$200,000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January 1, 2025.</w:t>
      </w:r>
    </w:p>
    <w:p>
      <w:pPr>
        <w:spacing w:before="0" w:after="0" w:line="408" w:lineRule="exact"/>
        <w:ind w:left="0" w:right="0" w:firstLine="576"/>
        <w:jc w:val="left"/>
      </w:pPr>
      <w:r>
        <w:rPr>
          <w:u w:val="single"/>
        </w:rPr>
        <w:t xml:space="preserve">(12) $1,500,000 of the move ahead WA flexible account</w:t>
      </w:r>
      <w:r>
        <w:rPr>
          <w:rFonts w:ascii="Times New Roman" w:hAnsi="Times New Roman"/>
          <w:u w:val="single"/>
        </w:rPr>
        <w:t xml:space="preserve">—</w:t>
      </w:r>
      <w:r>
        <w:rPr>
          <w:u w:val="single"/>
        </w:rPr>
        <w:t xml:space="preserve">state appropriation and $1,000,000 of the move ahead WA flexible account</w:t>
      </w:r>
      <w:r>
        <w:rPr>
          <w:rFonts w:ascii="Times New Roman" w:hAnsi="Times New Roman"/>
          <w:u w:val="single"/>
        </w:rPr>
        <w:t xml:space="preserve">—</w:t>
      </w:r>
      <w:r>
        <w:rPr>
          <w:u w:val="single"/>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u w:val="single"/>
        </w:rPr>
        <w:t xml:space="preserve">(a)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u w:val="single"/>
        </w:rPr>
        <w:t xml:space="preserve">(b)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u w:val="single"/>
        </w:rPr>
        <w:t xml:space="preserve">(c)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u w:val="single"/>
        </w:rPr>
        <w:t xml:space="preserve">(d) By December 1, 2022, the department must also submit a recommended approach and funding request to:</w:t>
      </w:r>
    </w:p>
    <w:p>
      <w:pPr>
        <w:spacing w:before="0" w:after="0" w:line="408" w:lineRule="exact"/>
        <w:ind w:left="0" w:right="0" w:firstLine="576"/>
        <w:jc w:val="left"/>
      </w:pPr>
      <w:r>
        <w:rPr>
          <w:u w:val="single"/>
        </w:rPr>
        <w:t xml:space="preserve">(i) Assess the seismic risk of the I-5 causeway from Boeing field to Lake City Way; and</w:t>
      </w:r>
    </w:p>
    <w:p>
      <w:pPr>
        <w:spacing w:before="0" w:after="0" w:line="408" w:lineRule="exact"/>
        <w:ind w:left="0" w:right="0" w:firstLine="576"/>
        <w:jc w:val="left"/>
      </w:pPr>
      <w:r>
        <w:rPr>
          <w:u w:val="single"/>
        </w:rPr>
        <w:t xml:space="preserve">(ii) Recommendations for future work to mitigate seismic risk on the causeway, including estimated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$115,488,000</w:t>
      </w:r>
      <w:r>
        <w:t>))</w:t>
      </w:r>
    </w:p>
    <w:p>
      <w:pPr>
        <w:spacing w:before="0" w:after="0" w:line="408" w:lineRule="exact"/>
        <w:ind w:left="0" w:right="0" w:firstLine="0"/>
        <w:jc w:val="left"/>
        <w:tabs>
          <w:tab w:val="right" w:leader="none" w:pos="9936"/>
        </w:tabs>
      </w:pPr>
      <w:r>
        <w:tab/>
      </w:r>
      <w:r>
        <w:rPr>
          <w:u w:val="single"/>
        </w:rPr>
        <w:t xml:space="preserve">$83,488,000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$134,754,000</w:t>
      </w:r>
      <w:r>
        <w:t>))</w:t>
      </w:r>
    </w:p>
    <w:p>
      <w:pPr>
        <w:spacing w:before="0" w:after="0" w:line="408" w:lineRule="exact"/>
        <w:ind w:left="0" w:right="0" w:firstLine="0"/>
        <w:jc w:val="left"/>
        <w:tabs>
          <w:tab w:val="right" w:leader="none" w:pos="9936"/>
        </w:tabs>
      </w:pPr>
      <w:r>
        <w:tab/>
      </w:r>
      <w:r>
        <w:rPr>
          <w:u w:val="single"/>
        </w:rPr>
        <w:t xml:space="preserve">$129,245,000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u w:val="single"/>
        </w:rPr>
        <w:t xml:space="preserve">Private/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Transit Programs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$53,436,000</w:t>
      </w:r>
    </w:p>
    <w:p>
      <w:pPr>
        <w:tabs>
          <w:tab w:val="right" w:leader="dot" w:pos="9936"/>
        </w:tabs>
        <w:ind w:left="0" w:right="0" w:firstLine="1440"/>
      </w:pPr>
      <w:r>
        <w:rPr/>
        <w:t xml:space="preserve">TOTAL APPROPRIATION</w:t>
      </w:r>
      <w:r>
        <w:tab/>
      </w:r>
      <w:r>
        <w:t>((</w:t>
      </w:r>
      <w:r>
        <w:rPr>
          <w:strike/>
        </w:rPr>
        <w:t xml:space="preserve">$287,983,000</w:t>
      </w:r>
      <w:r>
        <w:t>))</w:t>
      </w:r>
    </w:p>
    <w:p>
      <w:pPr>
        <w:tabs>
          <w:tab w:val="right" w:leader="none" w:pos="9936"/>
        </w:tabs>
        <w:ind w:left="0" w:right="0" w:firstLine="1440"/>
      </w:pPr>
      <w:r>
        <w:tab/>
      </w:r>
      <w:r>
        <w:rPr>
          <w:u w:val="single"/>
        </w:rPr>
        <w:t xml:space="preserve">$303,910,000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Fuel type may not be a factor in the grant selection process.</w:t>
      </w:r>
    </w:p>
    <w:p>
      <w:pPr>
        <w:spacing w:before="0" w:after="0" w:line="408" w:lineRule="exact"/>
        <w:ind w:left="0" w:right="0" w:firstLine="576"/>
        <w:jc w:val="left"/>
      </w:pPr>
      <w:r>
        <w:rPr/>
        <w:t xml:space="preserve">(2) $33,283,000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Fuel type may not be a factor in the grant selection process.</w:t>
      </w:r>
    </w:p>
    <w:p>
      <w:pPr>
        <w:spacing w:before="0" w:after="0" w:line="408" w:lineRule="exact"/>
        <w:ind w:left="0" w:right="0" w:firstLine="576"/>
        <w:jc w:val="left"/>
      </w:pPr>
      <w:r>
        <w:rPr/>
        <w:t xml:space="preserve">(4) $37,809,000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$45,679,000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unless all other funding is awarded. The department shall not approve any increases or changes to the scope of a project for the purpose of a grantee expending remaining funds on an awarded grant.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(8)(a) Except as provided otherwise in this subsection, </w:t>
      </w:r>
      <w:r>
        <w:t>((</w:t>
      </w:r>
      <w:r>
        <w:rPr>
          <w:strike/>
        </w:rPr>
        <w:t xml:space="preserve">$29,030,000</w:t>
      </w:r>
      <w:r>
        <w:t>))</w:t>
      </w:r>
      <w:r>
        <w:rPr/>
        <w:t xml:space="preserve"> </w:t>
      </w:r>
      <w:r>
        <w:rPr>
          <w:u w:val="single"/>
        </w:rPr>
        <w:t xml:space="preserve">$25,352,000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It is the intent of the legislature that entities identified to receive funding in the LEAP </w:t>
      </w:r>
      <w:r>
        <w:rPr>
          <w:u w:val="single"/>
        </w:rPr>
        <w:t xml:space="preserve">transportation</w:t>
      </w:r>
      <w:r>
        <w:rPr/>
        <w:t xml:space="preserve"> document referenced in this subsection receive the amounts specified in the time frame specified in that LEAP document. If an entity has already completed a project in the LEAP </w:t>
      </w:r>
      <w:r>
        <w:rPr>
          <w:u w:val="single"/>
        </w:rPr>
        <w:t xml:space="preserve">transportation</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(b) Within the amount provided in this subsection, </w:t>
      </w:r>
      <w:r>
        <w:t>((</w:t>
      </w:r>
      <w:r>
        <w:rPr>
          <w:strike/>
        </w:rPr>
        <w:t xml:space="preserve">$900,000</w:t>
      </w:r>
      <w:r>
        <w:t>))</w:t>
      </w:r>
      <w:r>
        <w:rPr/>
        <w:t xml:space="preserve"> </w:t>
      </w:r>
      <w:r>
        <w:rPr>
          <w:u w:val="single"/>
        </w:rPr>
        <w:t xml:space="preserve">$150,000</w:t>
      </w:r>
      <w:r>
        <w:rPr/>
        <w:t xml:space="preserve"> of the multimodal transportation account</w:t>
      </w:r>
      <w:r>
        <w:rPr>
          <w:rFonts w:ascii="Times New Roman" w:hAnsi="Times New Roman"/>
        </w:rPr>
        <w:t xml:space="preserve">—</w:t>
      </w:r>
      <w:r>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$23,349,000</w:t>
      </w:r>
      <w:r>
        <w:t>))</w:t>
      </w:r>
      <w:r>
        <w:rPr/>
        <w:t xml:space="preserve"> </w:t>
      </w:r>
      <w:r>
        <w:rPr>
          <w:u w:val="single"/>
        </w:rPr>
        <w:t xml:space="preserve">$20,849,000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(14)(a) $500,000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t xml:space="preserve">(15)(a) $250,000 of the multimodal transportation account</w:t>
      </w:r>
      <w:r>
        <w:rPr>
          <w:rFonts w:ascii="Times New Roman" w:hAnsi="Times New Roman"/>
        </w:rPr>
        <w:t xml:space="preserve">—</w:t>
      </w:r>
      <w:r>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t xml:space="preserve">(i) Development of definitions of frequent fixed route transit and accessible frequent fixed route transit; and</w:t>
      </w:r>
    </w:p>
    <w:p>
      <w:pPr>
        <w:spacing w:before="0" w:after="0" w:line="408" w:lineRule="exact"/>
        <w:ind w:left="0" w:right="0" w:firstLine="576"/>
        <w:jc w:val="left"/>
      </w:pPr>
      <w:r>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0" w:after="0" w:line="408" w:lineRule="exact"/>
        <w:ind w:left="0" w:right="0" w:firstLine="576"/>
        <w:jc w:val="left"/>
      </w:pPr>
      <w:r>
        <w:rPr>
          <w:u w:val="single"/>
        </w:rPr>
        <w:t xml:space="preserve">(17) $14,120,000 of the climate transit programs account</w:t>
      </w:r>
      <w:r>
        <w:rPr>
          <w:rFonts w:ascii="Times New Roman" w:hAnsi="Times New Roman"/>
          <w:u w:val="single"/>
        </w:rPr>
        <w:t xml:space="preserve">—</w:t>
      </w:r>
      <w:r>
        <w:rPr>
          <w:u w:val="single"/>
        </w:rPr>
        <w:t xml:space="preserve">state appropriation is provided solely for newly selected special needs grants. Of this amount:</w:t>
      </w:r>
    </w:p>
    <w:p>
      <w:pPr>
        <w:spacing w:before="0" w:after="0" w:line="408" w:lineRule="exact"/>
        <w:ind w:left="0" w:right="0" w:firstLine="576"/>
        <w:jc w:val="left"/>
      </w:pPr>
      <w:r>
        <w:rPr>
          <w:u w:val="single"/>
        </w:rPr>
        <w:t xml:space="preserve">(a) $3,248,000 of the climate transit programs account</w:t>
      </w:r>
      <w:r>
        <w:rPr>
          <w:rFonts w:ascii="Times New Roman" w:hAnsi="Times New Roman"/>
          <w:u w:val="single"/>
        </w:rPr>
        <w:t xml:space="preserve">—</w:t>
      </w:r>
      <w:r>
        <w:rPr>
          <w:u w:val="single"/>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u w:val="single"/>
        </w:rPr>
        <w:t xml:space="preserve">(b) $10,872,000 of the climate transit programs account</w:t>
      </w:r>
      <w:r>
        <w:rPr>
          <w:rFonts w:ascii="Times New Roman" w:hAnsi="Times New Roman"/>
          <w:u w:val="single"/>
        </w:rPr>
        <w:t xml:space="preserve">—</w:t>
      </w:r>
      <w:r>
        <w:rPr>
          <w:u w:val="single"/>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u w:val="single"/>
        </w:rPr>
        <w:t xml:space="preserve">(18) $33,606,000 of the climate transit programs account</w:t>
      </w:r>
      <w:r>
        <w:rPr>
          <w:rFonts w:ascii="Times New Roman" w:hAnsi="Times New Roman"/>
          <w:u w:val="single"/>
        </w:rPr>
        <w:t xml:space="preserve">—</w:t>
      </w:r>
      <w:r>
        <w:rPr>
          <w:u w:val="single"/>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u w:val="single"/>
        </w:rPr>
        <w:t xml:space="preserve">(19) $4,710,000 of the climate transit programs account</w:t>
      </w:r>
      <w:r>
        <w:rPr>
          <w:rFonts w:ascii="Times New Roman" w:hAnsi="Times New Roman"/>
          <w:u w:val="single"/>
        </w:rPr>
        <w:t xml:space="preserve">—</w:t>
      </w:r>
      <w:r>
        <w:rPr>
          <w:u w:val="single"/>
        </w:rPr>
        <w:t xml:space="preserve">state appropriation is provided solely for newly selected green transportation grants.</w:t>
      </w:r>
    </w:p>
    <w:p>
      <w:pPr>
        <w:spacing w:before="0" w:after="0" w:line="408" w:lineRule="exact"/>
        <w:ind w:left="0" w:right="0" w:firstLine="576"/>
        <w:jc w:val="left"/>
      </w:pPr>
      <w:r>
        <w:rPr>
          <w:u w:val="single"/>
        </w:rPr>
        <w:t xml:space="preserve">(20) $1,000,000 of the climate transit programs account</w:t>
      </w:r>
      <w:r>
        <w:rPr>
          <w:rFonts w:ascii="Times New Roman" w:hAnsi="Times New Roman"/>
          <w:u w:val="single"/>
        </w:rPr>
        <w:t xml:space="preserve">—</w:t>
      </w:r>
      <w:r>
        <w:rPr>
          <w:u w:val="single"/>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u w:val="single"/>
        </w:rPr>
        <w:t xml:space="preserve">(21) It is the intent of the legislature that $520,000 will be provided for the Sauk-Suiattle Commuter Bus Project (L1000318) in the 2023-2025 fiscal biennium.</w:t>
      </w:r>
    </w:p>
    <w:p>
      <w:pPr>
        <w:spacing w:before="0" w:after="0" w:line="408" w:lineRule="exact"/>
        <w:ind w:left="0" w:right="0" w:firstLine="576"/>
        <w:jc w:val="left"/>
      </w:pPr>
      <w:r>
        <w:rPr>
          <w:u w:val="single"/>
        </w:rPr>
        <w:t xml:space="preserve">(22) It is the intent of the legislature that $1,760,000 of regional mobility grant program account</w:t>
      </w:r>
      <w:r>
        <w:rPr>
          <w:rFonts w:ascii="Times New Roman" w:hAnsi="Times New Roman"/>
          <w:u w:val="single"/>
        </w:rPr>
        <w:t xml:space="preserve">—</w:t>
      </w:r>
      <w:r>
        <w:rPr>
          <w:u w:val="single"/>
        </w:rPr>
        <w:t xml:space="preserve">state funds be added to the 2023-2025 fiscal biennium for city of Kent: Rapid Ride Facility Passenger Amenities &amp; Access project (20190004), and the LEAP transportation document referenced in subsection (4) of this section be changed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$430,388,000</w:t>
      </w:r>
      <w:r>
        <w:t>))</w:t>
      </w:r>
    </w:p>
    <w:p>
      <w:pPr>
        <w:spacing w:before="0" w:after="0" w:line="408" w:lineRule="exact"/>
        <w:ind w:left="0" w:right="0" w:firstLine="0"/>
        <w:jc w:val="left"/>
        <w:tabs>
          <w:tab w:val="right" w:leader="none" w:pos="9936"/>
        </w:tabs>
      </w:pPr>
      <w:r>
        <w:tab/>
      </w:r>
      <w:r>
        <w:rPr>
          <w:u w:val="single"/>
        </w:rPr>
        <w:t xml:space="preserve">$444,949,000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$156,789,000</w:t>
      </w:r>
      <w:r>
        <w:t>))</w:t>
      </w:r>
    </w:p>
    <w:p>
      <w:pPr>
        <w:spacing w:before="0" w:after="0" w:line="408" w:lineRule="exact"/>
        <w:ind w:left="0" w:right="0" w:firstLine="0"/>
        <w:jc w:val="left"/>
        <w:tabs>
          <w:tab w:val="right" w:leader="none" w:pos="9936"/>
        </w:tabs>
      </w:pPr>
      <w:r>
        <w:tab/>
      </w:r>
      <w:r>
        <w:rPr>
          <w:u w:val="single"/>
        </w:rPr>
        <w:t xml:space="preserve">$155,934,000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$587,298,000</w:t>
      </w:r>
      <w:r>
        <w:t>))</w:t>
      </w:r>
    </w:p>
    <w:p>
      <w:pPr>
        <w:tabs>
          <w:tab w:val="right" w:leader="none" w:pos="9936"/>
        </w:tabs>
        <w:ind w:left="0" w:right="0" w:firstLine="1440"/>
      </w:pPr>
      <w:r>
        <w:tab/>
      </w:r>
      <w:r>
        <w:rPr>
          <w:u w:val="single"/>
        </w:rPr>
        <w:t xml:space="preserve">$601,013,000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$32,905,000 of the Puget Sound ferry operations account</w:t>
      </w:r>
      <w:r>
        <w:rPr>
          <w:rFonts w:ascii="Times New Roman" w:hAnsi="Times New Roman"/>
        </w:rPr>
        <w:t xml:space="preserve">—</w:t>
      </w:r>
      <w:r>
        <w:rPr/>
        <w:t xml:space="preserve">federal appropriation and </w:t>
      </w:r>
      <w:r>
        <w:t>((</w:t>
      </w:r>
      <w:r>
        <w:rPr>
          <w:strike/>
        </w:rPr>
        <w:t xml:space="preserve">$53,794,000</w:t>
      </w:r>
      <w:r>
        <w:t>))</w:t>
      </w:r>
      <w:r>
        <w:rPr/>
        <w:t xml:space="preserve"> </w:t>
      </w:r>
      <w:r>
        <w:rPr>
          <w:u w:val="single"/>
        </w:rPr>
        <w:t xml:space="preserve">$65,539,000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and $2,000,000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and $697,000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$484,000 of the Puget Sound ferry operations account</w:t>
      </w:r>
      <w:r>
        <w:rPr>
          <w:rFonts w:ascii="Times New Roman" w:hAnsi="Times New Roman"/>
        </w:rPr>
        <w:t xml:space="preserve">—</w:t>
      </w:r>
      <w:r>
        <w:rPr/>
        <w:t xml:space="preserve">federal is </w:t>
      </w:r>
      <w:r>
        <w:t>((</w:t>
      </w:r>
      <w:r>
        <w:rPr>
          <w:strike/>
        </w:rPr>
        <w:t xml:space="preserve">provided solely</w:t>
      </w:r>
      <w:r>
        <w:t>))</w:t>
      </w:r>
      <w:r>
        <w:rPr/>
        <w:t xml:space="preserve"> for the department to contract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(9)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evacuation slide training.</w:t>
      </w:r>
    </w:p>
    <w:p>
      <w:pPr>
        <w:spacing w:before="0" w:after="0" w:line="408" w:lineRule="exact"/>
        <w:ind w:left="0" w:right="0" w:firstLine="576"/>
        <w:jc w:val="left"/>
      </w:pPr>
      <w:r>
        <w:rPr/>
        <w:t xml:space="preserve">(10) $336,000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fall restraint labor and industries inspections.</w:t>
      </w:r>
    </w:p>
    <w:p>
      <w:pPr>
        <w:spacing w:before="0" w:after="0" w:line="408" w:lineRule="exact"/>
        <w:ind w:left="0" w:right="0" w:firstLine="576"/>
        <w:jc w:val="left"/>
      </w:pPr>
      <w:r>
        <w:rPr/>
        <w:t xml:space="preserve">(11) $735,000 of the Puget Sound ferry operations account</w:t>
      </w:r>
      <w:r>
        <w:rPr>
          <w:rFonts w:ascii="Times New Roman" w:hAnsi="Times New Roman"/>
        </w:rPr>
        <w:t xml:space="preserve">—</w:t>
      </w:r>
      <w:r>
        <w:rPr/>
        <w:t xml:space="preserve">state appropriation and $410,000 of the Puget Sound ferry operations account</w:t>
      </w:r>
      <w:r>
        <w:rPr>
          <w:rFonts w:ascii="Times New Roman" w:hAnsi="Times New Roman"/>
        </w:rPr>
        <w:t xml:space="preserve">—</w:t>
      </w:r>
      <w:r>
        <w:rPr/>
        <w:t xml:space="preserve">federal appropriation are </w:t>
      </w:r>
      <w:r>
        <w:t>((</w:t>
      </w:r>
      <w:r>
        <w:rPr>
          <w:strike/>
        </w:rPr>
        <w:t xml:space="preserve">provided solely</w:t>
      </w:r>
      <w:r>
        <w:t>))</w:t>
      </w:r>
      <w:r>
        <w:rPr/>
        <w:t xml:space="preserve"> for familiarization for new assignments of engine crew and terminal staff.</w:t>
      </w:r>
    </w:p>
    <w:p>
      <w:pPr>
        <w:spacing w:before="0" w:after="0" w:line="408" w:lineRule="exact"/>
        <w:ind w:left="0" w:right="0" w:firstLine="576"/>
        <w:jc w:val="left"/>
      </w:pPr>
      <w:r>
        <w:rPr/>
        <w:t xml:space="preserve">(12) $160,000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electronic navigation training.</w:t>
      </w:r>
    </w:p>
    <w:p>
      <w:pPr>
        <w:spacing w:before="0" w:after="0" w:line="408" w:lineRule="exact"/>
        <w:ind w:left="0" w:right="0" w:firstLine="576"/>
        <w:jc w:val="left"/>
      </w:pPr>
      <w:r>
        <w:rPr/>
        <w:t xml:space="preserve">(13) </w:t>
      </w:r>
      <w:r>
        <w:t>((</w:t>
      </w:r>
      <w:r>
        <w:rPr>
          <w:strike/>
        </w:rPr>
        <w:t xml:space="preserve">$250,000</w:t>
      </w:r>
      <w:r>
        <w:t>))</w:t>
      </w:r>
      <w:r>
        <w:rPr/>
        <w:t xml:space="preserve"> </w:t>
      </w:r>
      <w:r>
        <w:rPr>
          <w:u w:val="single"/>
        </w:rPr>
        <w:t xml:space="preserve">$75,000</w:t>
      </w:r>
      <w:r>
        <w:rPr/>
        <w:t xml:space="preserve">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conduct a study of passenger demographics. The study must include:</w:t>
      </w:r>
    </w:p>
    <w:p>
      <w:pPr>
        <w:spacing w:before="0" w:after="0" w:line="408" w:lineRule="exact"/>
        <w:ind w:left="0" w:right="0" w:firstLine="576"/>
        <w:jc w:val="left"/>
      </w:pPr>
      <w:r>
        <w:rPr/>
        <w:t xml:space="preserve">(a) Information on age, race, gender, income level of passengers by route in summer and winter seasons;</w:t>
      </w:r>
    </w:p>
    <w:p>
      <w:pPr>
        <w:spacing w:before="0" w:after="0" w:line="408" w:lineRule="exact"/>
        <w:ind w:left="0" w:right="0" w:firstLine="576"/>
        <w:jc w:val="left"/>
      </w:pPr>
      <w:r>
        <w:rPr/>
        <w:t xml:space="preserve">(b) Composition of passengers by travel purpose, such as commute, tourism, or commerce; and</w:t>
      </w:r>
    </w:p>
    <w:p>
      <w:pPr>
        <w:spacing w:before="0" w:after="0" w:line="408" w:lineRule="exact"/>
        <w:ind w:left="0" w:right="0" w:firstLine="576"/>
        <w:jc w:val="left"/>
      </w:pPr>
      <w:r>
        <w:rPr/>
        <w:t xml:space="preserve">(c) Frequency of passenger trips by mode and fare products utilized.</w:t>
      </w:r>
    </w:p>
    <w:p>
      <w:pPr>
        <w:spacing w:before="0" w:after="0" w:line="408" w:lineRule="exact"/>
        <w:ind w:left="0" w:right="0" w:firstLine="576"/>
        <w:jc w:val="left"/>
      </w:pPr>
      <w:r>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(14)(a) $8,419,000 of the Puget Sound ferry operations account—federal appropriation is </w:t>
      </w:r>
      <w:r>
        <w:t>((</w:t>
      </w:r>
      <w:r>
        <w:rPr>
          <w:strike/>
        </w:rPr>
        <w:t xml:space="preserve">provided solely</w:t>
      </w:r>
      <w:r>
        <w:t>))</w:t>
      </w:r>
      <w:r>
        <w:rPr/>
        <w:t xml:space="preserve"> for Washington state ferries to:</w:t>
      </w:r>
    </w:p>
    <w:p>
      <w:pPr>
        <w:spacing w:before="0" w:after="0" w:line="408" w:lineRule="exact"/>
        <w:ind w:left="0" w:right="0" w:firstLine="576"/>
        <w:jc w:val="left"/>
      </w:pPr>
      <w:r>
        <w:rPr/>
        <w:t xml:space="preserve">(i) Continuously recruit and hire deck, engine, and terminal staff;</w:t>
      </w:r>
    </w:p>
    <w:p>
      <w:pPr>
        <w:spacing w:before="0" w:after="0" w:line="408" w:lineRule="exact"/>
        <w:ind w:left="0" w:right="0" w:firstLine="576"/>
        <w:jc w:val="left"/>
      </w:pPr>
      <w:r>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t xml:space="preserve">(iii) Enhance employee retention by standardizing on-call worker schedules;</w:t>
      </w:r>
    </w:p>
    <w:p>
      <w:pPr>
        <w:spacing w:before="0" w:after="0" w:line="408" w:lineRule="exact"/>
        <w:ind w:left="0" w:right="0" w:firstLine="576"/>
        <w:jc w:val="left"/>
      </w:pPr>
      <w:r>
        <w:rPr/>
        <w:t xml:space="preserve">(iv) Increase training and development opportunities for employees; and</w:t>
      </w:r>
    </w:p>
    <w:p>
      <w:pPr>
        <w:spacing w:before="0" w:after="0" w:line="408" w:lineRule="exact"/>
        <w:ind w:left="0" w:right="0" w:firstLine="576"/>
        <w:jc w:val="left"/>
      </w:pPr>
      <w:r>
        <w:rPr/>
        <w:t xml:space="preserve">(v) Make improvements to hiring processes by establishing additional positions to support timely hiring of employees.</w:t>
      </w:r>
    </w:p>
    <w:p>
      <w:pPr>
        <w:spacing w:before="0" w:after="0" w:line="408" w:lineRule="exact"/>
        <w:ind w:left="0" w:right="0" w:firstLine="576"/>
        <w:jc w:val="left"/>
      </w:pPr>
      <w:r>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t xml:space="preserve">(15) $248,000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labor at the Vashon terminal.</w:t>
      </w:r>
    </w:p>
    <w:p>
      <w:pPr>
        <w:spacing w:before="0" w:after="0" w:line="408" w:lineRule="exact"/>
        <w:ind w:left="0" w:right="0" w:firstLine="576"/>
        <w:jc w:val="left"/>
      </w:pPr>
      <w:r>
        <w:rPr/>
        <w:t xml:space="preserve">(16) $194,000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operating costs at the Mukilteo terminal.</w:t>
      </w:r>
    </w:p>
    <w:p>
      <w:pPr>
        <w:spacing w:before="0" w:after="0" w:line="408" w:lineRule="exact"/>
        <w:ind w:left="0" w:right="0" w:firstLine="576"/>
        <w:jc w:val="left"/>
      </w:pPr>
      <w:r>
        <w:rPr/>
        <w:t xml:space="preserve">(17) $294,000 of the Puget Sound ferry operations account</w:t>
      </w:r>
      <w:r>
        <w:rPr>
          <w:rFonts w:ascii="Times New Roman" w:hAnsi="Times New Roman"/>
        </w:rPr>
        <w:t xml:space="preserve">—</w:t>
      </w:r>
      <w:r>
        <w:rPr/>
        <w:t xml:space="preserve">federal appropriation is </w:t>
      </w:r>
      <w:r>
        <w:t>((</w:t>
      </w:r>
      <w:r>
        <w:rPr>
          <w:strike/>
        </w:rPr>
        <w:t xml:space="preserve">provided solely</w:t>
      </w:r>
      <w:r>
        <w:t>))</w:t>
      </w:r>
      <w:r>
        <w:rPr/>
        <w:t xml:space="preserve"> for deck and engine internships.</w:t>
      </w:r>
    </w:p>
    <w:p>
      <w:pPr>
        <w:spacing w:before="0" w:after="0" w:line="408" w:lineRule="exact"/>
        <w:ind w:left="0" w:right="0" w:firstLine="576"/>
        <w:jc w:val="left"/>
      </w:pPr>
      <w:r>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t xml:space="preserve">(20) $93,000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t xml:space="preserve">(21)(a) $300,000 of the Puget Sound ferry operations account</w:t>
      </w:r>
      <w:r>
        <w:rPr>
          <w:rFonts w:ascii="Times New Roman" w:hAnsi="Times New Roman"/>
        </w:rPr>
        <w:t xml:space="preserve">—</w:t>
      </w:r>
      <w:r>
        <w:rPr/>
        <w:t xml:space="preserve">state appropriation is </w:t>
      </w:r>
      <w:r>
        <w:t>((</w:t>
      </w:r>
      <w:r>
        <w:rPr>
          <w:strike/>
        </w:rPr>
        <w:t xml:space="preserve">provided solely</w:t>
      </w:r>
      <w:r>
        <w:t>))</w:t>
      </w:r>
      <w:r>
        <w:rPr/>
        <w:t xml:space="preserve">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t xml:space="preserve">(b) The evaluated options may include, but not be limited to:</w:t>
      </w:r>
    </w:p>
    <w:p>
      <w:pPr>
        <w:spacing w:before="0" w:after="0" w:line="408" w:lineRule="exact"/>
        <w:ind w:left="0" w:right="0" w:firstLine="576"/>
        <w:jc w:val="left"/>
      </w:pPr>
      <w:r>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t xml:space="preserve">(ii) Options to increase availability of taxi and rideshare services at each of the landings;</w:t>
      </w:r>
    </w:p>
    <w:p>
      <w:pPr>
        <w:spacing w:before="0" w:after="0" w:line="408" w:lineRule="exact"/>
        <w:ind w:left="0" w:right="0" w:firstLine="576"/>
        <w:jc w:val="left"/>
      </w:pPr>
      <w:r>
        <w:rPr/>
        <w:t xml:space="preserve">(iii) Short-term electric vehicle rentals at ferry landings, including electric bicycles and scooters;</w:t>
      </w:r>
    </w:p>
    <w:p>
      <w:pPr>
        <w:spacing w:before="0" w:after="0" w:line="408" w:lineRule="exact"/>
        <w:ind w:left="0" w:right="0" w:firstLine="576"/>
        <w:jc w:val="left"/>
      </w:pPr>
      <w:r>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t xml:space="preserve">(i) Washington state ferries;</w:t>
      </w:r>
    </w:p>
    <w:p>
      <w:pPr>
        <w:spacing w:before="0" w:after="0" w:line="408" w:lineRule="exact"/>
        <w:ind w:left="0" w:right="0" w:firstLine="576"/>
        <w:jc w:val="left"/>
      </w:pPr>
      <w:r>
        <w:rPr/>
        <w:t xml:space="preserve">(ii) San Juan county council;</w:t>
      </w:r>
    </w:p>
    <w:p>
      <w:pPr>
        <w:spacing w:before="0" w:after="0" w:line="408" w:lineRule="exact"/>
        <w:ind w:left="0" w:right="0" w:firstLine="576"/>
        <w:jc w:val="left"/>
      </w:pPr>
      <w:r>
        <w:rPr/>
        <w:t xml:space="preserve">(iii) Anacortes and San Juan Islands ferry advisory committee members;</w:t>
      </w:r>
    </w:p>
    <w:p>
      <w:pPr>
        <w:spacing w:before="0" w:after="0" w:line="408" w:lineRule="exact"/>
        <w:ind w:left="0" w:right="0" w:firstLine="576"/>
        <w:jc w:val="left"/>
      </w:pPr>
      <w:r>
        <w:rPr/>
        <w:t xml:space="preserve">(iv) San Juan economic development council;</w:t>
      </w:r>
    </w:p>
    <w:p>
      <w:pPr>
        <w:spacing w:before="0" w:after="0" w:line="408" w:lineRule="exact"/>
        <w:ind w:left="0" w:right="0" w:firstLine="576"/>
        <w:jc w:val="left"/>
      </w:pPr>
      <w:r>
        <w:rPr/>
        <w:t xml:space="preserve">(v) City of Anacortes;</w:t>
      </w:r>
    </w:p>
    <w:p>
      <w:pPr>
        <w:spacing w:before="0" w:after="0" w:line="408" w:lineRule="exact"/>
        <w:ind w:left="0" w:right="0" w:firstLine="576"/>
        <w:jc w:val="left"/>
      </w:pPr>
      <w:r>
        <w:rPr/>
        <w:t xml:space="preserve">(vi) City of Friday Harbor;</w:t>
      </w:r>
    </w:p>
    <w:p>
      <w:pPr>
        <w:spacing w:before="0" w:after="0" w:line="408" w:lineRule="exact"/>
        <w:ind w:left="0" w:right="0" w:firstLine="576"/>
        <w:jc w:val="left"/>
      </w:pPr>
      <w:r>
        <w:rPr/>
        <w:t xml:space="preserve">(vii) Skagit transit;</w:t>
      </w:r>
    </w:p>
    <w:p>
      <w:pPr>
        <w:spacing w:before="0" w:after="0" w:line="408" w:lineRule="exact"/>
        <w:ind w:left="0" w:right="0" w:firstLine="576"/>
        <w:jc w:val="left"/>
      </w:pPr>
      <w:r>
        <w:rPr/>
        <w:t xml:space="preserve">(viii) Skagit RTPO;</w:t>
      </w:r>
    </w:p>
    <w:p>
      <w:pPr>
        <w:spacing w:before="0" w:after="0" w:line="408" w:lineRule="exact"/>
        <w:ind w:left="0" w:right="0" w:firstLine="576"/>
        <w:jc w:val="left"/>
      </w:pPr>
      <w:r>
        <w:rPr/>
        <w:t xml:space="preserve">(ix) Eastsound;</w:t>
      </w:r>
    </w:p>
    <w:p>
      <w:pPr>
        <w:spacing w:before="0" w:after="0" w:line="408" w:lineRule="exact"/>
        <w:ind w:left="0" w:right="0" w:firstLine="576"/>
        <w:jc w:val="left"/>
      </w:pPr>
      <w:r>
        <w:rPr/>
        <w:t xml:space="preserve">(x) Lopez Village;</w:t>
      </w:r>
    </w:p>
    <w:p>
      <w:pPr>
        <w:spacing w:before="0" w:after="0" w:line="408" w:lineRule="exact"/>
        <w:ind w:left="0" w:right="0" w:firstLine="576"/>
        <w:jc w:val="left"/>
      </w:pPr>
      <w:r>
        <w:rPr/>
        <w:t xml:space="preserve">(xi) Transit dependent populations; and</w:t>
      </w:r>
    </w:p>
    <w:p>
      <w:pPr>
        <w:spacing w:before="0" w:after="0" w:line="408" w:lineRule="exact"/>
        <w:ind w:left="0" w:right="0" w:firstLine="576"/>
        <w:jc w:val="left"/>
      </w:pPr>
      <w:r>
        <w:rPr/>
        <w:t xml:space="preserve">(xii) Others as deemed appropriate by the committee.</w:t>
      </w:r>
    </w:p>
    <w:p>
      <w:pPr>
        <w:spacing w:before="0" w:after="0" w:line="408" w:lineRule="exact"/>
        <w:ind w:left="0" w:right="0" w:firstLine="576"/>
        <w:jc w:val="left"/>
      </w:pPr>
      <w:r>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$68,430,000</w:t>
      </w:r>
      <w:r>
        <w:t>))</w:t>
      </w:r>
    </w:p>
    <w:p>
      <w:pPr>
        <w:spacing w:before="0" w:after="0" w:line="408" w:lineRule="exact"/>
        <w:ind w:left="0" w:right="0" w:firstLine="0"/>
        <w:jc w:val="left"/>
        <w:tabs>
          <w:tab w:val="right" w:leader="none" w:pos="9936"/>
        </w:tabs>
      </w:pPr>
      <w:r>
        <w:tab/>
      </w:r>
      <w:r>
        <w:rPr>
          <w:u w:val="single"/>
        </w:rPr>
        <w:t xml:space="preserve">$68,431,000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$68,976,000</w:t>
      </w:r>
      <w:r>
        <w:t>))</w:t>
      </w:r>
    </w:p>
    <w:p>
      <w:pPr>
        <w:tabs>
          <w:tab w:val="right" w:leader="none" w:pos="9936"/>
        </w:tabs>
        <w:ind w:left="0" w:right="0" w:firstLine="1440"/>
      </w:pPr>
      <w:r>
        <w:tab/>
      </w:r>
      <w:r>
        <w:rPr>
          <w:u w:val="single"/>
        </w:rPr>
        <w:t xml:space="preserve">$68,977,000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(a) Developing an organizational framework that facilitates input in decision-making from all parties;</w:t>
      </w:r>
    </w:p>
    <w:p>
      <w:pPr>
        <w:spacing w:before="0" w:after="0" w:line="408" w:lineRule="exact"/>
        <w:ind w:left="0" w:right="0" w:firstLine="576"/>
        <w:jc w:val="left"/>
      </w:pPr>
      <w:r>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$12,451,000</w:t>
      </w:r>
      <w:r>
        <w:t>))</w:t>
      </w:r>
    </w:p>
    <w:p>
      <w:pPr>
        <w:spacing w:before="0" w:after="0" w:line="408" w:lineRule="exact"/>
        <w:ind w:left="0" w:right="0" w:firstLine="0"/>
        <w:jc w:val="left"/>
        <w:tabs>
          <w:tab w:val="right" w:leader="none" w:pos="9936"/>
        </w:tabs>
      </w:pPr>
      <w:r>
        <w:tab/>
      </w:r>
      <w:r>
        <w:rPr>
          <w:u w:val="single"/>
        </w:rPr>
        <w:t xml:space="preserve">$12,454,000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$16,168,000</w:t>
      </w:r>
      <w:r>
        <w:t>))</w:t>
      </w:r>
    </w:p>
    <w:p>
      <w:pPr>
        <w:tabs>
          <w:tab w:val="right" w:leader="none" w:pos="9936"/>
        </w:tabs>
        <w:ind w:left="0" w:right="0" w:firstLine="1440"/>
      </w:pPr>
      <w:r>
        <w:tab/>
      </w:r>
      <w:r>
        <w:rPr>
          <w:u w:val="single"/>
        </w:rPr>
        <w:t xml:space="preserve">$16,171,000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2022 c 186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$17,769,000</w:t>
      </w:r>
      <w:r>
        <w:t>))</w:t>
      </w:r>
    </w:p>
    <w:p>
      <w:pPr>
        <w:spacing w:before="0" w:after="0" w:line="408" w:lineRule="exact"/>
        <w:ind w:left="0" w:right="0" w:firstLine="0"/>
        <w:jc w:val="left"/>
        <w:tabs>
          <w:tab w:val="right" w:leader="none" w:pos="9936"/>
        </w:tabs>
      </w:pPr>
      <w:r>
        <w:tab/>
      </w:r>
      <w:r>
        <w:rPr>
          <w:u w:val="single"/>
        </w:rPr>
        <w:t xml:space="preserve">$10,206,000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$14,004,000</w:t>
      </w:r>
      <w:r>
        <w:t>))</w:t>
      </w:r>
    </w:p>
    <w:p>
      <w:pPr>
        <w:spacing w:before="0" w:after="0" w:line="408" w:lineRule="exact"/>
        <w:ind w:left="0" w:right="0" w:firstLine="0"/>
        <w:jc w:val="left"/>
        <w:tabs>
          <w:tab w:val="right" w:leader="none" w:pos="9936"/>
        </w:tabs>
      </w:pPr>
      <w:r>
        <w:tab/>
      </w:r>
      <w:r>
        <w:rPr>
          <w:u w:val="single"/>
        </w:rPr>
        <w:t xml:space="preserve">$6,206,000</w:t>
      </w:r>
    </w:p>
    <w:p>
      <w:pPr>
        <w:tabs>
          <w:tab w:val="right" w:leader="dot" w:pos="9936"/>
        </w:tabs>
        <w:ind w:left="0" w:right="0" w:firstLine="1440"/>
      </w:pPr>
      <w:r>
        <w:rPr/>
        <w:t xml:space="preserve">TOTAL APPROPRIATION</w:t>
      </w:r>
      <w:r>
        <w:tab/>
      </w:r>
      <w:r>
        <w:t>((</w:t>
      </w:r>
      <w:r>
        <w:rPr>
          <w:strike/>
        </w:rPr>
        <w:t xml:space="preserve">$31,773,000</w:t>
      </w:r>
      <w:r>
        <w:t>))</w:t>
      </w:r>
    </w:p>
    <w:p>
      <w:pPr>
        <w:tabs>
          <w:tab w:val="right" w:leader="none" w:pos="9936"/>
        </w:tabs>
        <w:ind w:left="0" w:right="0" w:firstLine="1440"/>
      </w:pPr>
      <w:r>
        <w:tab/>
      </w:r>
      <w:r>
        <w:rPr>
          <w:u w:val="single"/>
        </w:rPr>
        <w:t xml:space="preserve">$16,412,000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$4,803,000</w:t>
      </w:r>
      <w:r>
        <w:t>))</w:t>
      </w:r>
    </w:p>
    <w:p>
      <w:pPr>
        <w:spacing w:before="0" w:after="0" w:line="408" w:lineRule="exact"/>
        <w:ind w:left="0" w:right="0" w:firstLine="0"/>
        <w:jc w:val="left"/>
        <w:tabs>
          <w:tab w:val="right" w:leader="none" w:pos="9936"/>
        </w:tabs>
      </w:pPr>
      <w:r>
        <w:tab/>
      </w:r>
      <w:r>
        <w:rPr>
          <w:u w:val="single"/>
        </w:rPr>
        <w:t xml:space="preserve">$4,203,000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w:t>
      </w:r>
      <w:r>
        <w:t>((</w:t>
      </w:r>
      <w:r>
        <w:rPr>
          <w:strike/>
        </w:rPr>
        <w:t xml:space="preserve">$3,501,000</w:t>
      </w:r>
      <w:r>
        <w:t>))</w:t>
      </w:r>
      <w:r>
        <w:rPr/>
        <w:t xml:space="preserve"> </w:t>
      </w:r>
      <w:r>
        <w:rPr>
          <w:u w:val="single"/>
        </w:rPr>
        <w:t xml:space="preserve">$3,508,000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w:t>
      </w:r>
      <w:r>
        <w:t>((</w:t>
      </w:r>
      <w:r>
        <w:rPr>
          <w:strike/>
        </w:rPr>
        <w:t xml:space="preserve">$750,000</w:t>
      </w:r>
      <w:r>
        <w:t>))</w:t>
      </w:r>
      <w:r>
        <w:rPr/>
        <w:t xml:space="preserve"> </w:t>
      </w:r>
      <w:r>
        <w:rPr>
          <w:u w:val="single"/>
        </w:rPr>
        <w:t xml:space="preserve">$250,000</w:t>
      </w:r>
      <w:r>
        <w:rPr/>
        <w:t xml:space="preserve">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w:t>
      </w:r>
      <w:r>
        <w:t>((</w:t>
      </w:r>
      <w:r>
        <w:rPr>
          <w:strike/>
        </w:rPr>
        <w:t xml:space="preserve">$650,000</w:t>
      </w:r>
      <w:r>
        <w:t>))</w:t>
      </w:r>
      <w:r>
        <w:rPr/>
        <w:t xml:space="preserve"> </w:t>
      </w:r>
      <w:r>
        <w:rPr>
          <w:u w:val="single"/>
        </w:rPr>
        <w:t xml:space="preserve">$550,000</w:t>
      </w:r>
      <w:r>
        <w:rPr/>
        <w:t xml:space="preserve">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and $607,000 for additional water and fire suppression systems.</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$55,028,000</w:t>
      </w:r>
      <w:r>
        <w:t>))</w:t>
      </w:r>
    </w:p>
    <w:p>
      <w:pPr>
        <w:spacing w:before="0" w:after="0" w:line="408" w:lineRule="exact"/>
        <w:ind w:left="0" w:right="0" w:firstLine="0"/>
        <w:jc w:val="left"/>
        <w:tabs>
          <w:tab w:val="right" w:leader="none" w:pos="9936"/>
        </w:tabs>
      </w:pPr>
      <w:r>
        <w:tab/>
      </w:r>
      <w:r>
        <w:rPr>
          <w:u w:val="single"/>
        </w:rPr>
        <w:t xml:space="preserve">$47,908,000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$44,653,000</w:t>
      </w:r>
      <w:r>
        <w:t>))</w:t>
      </w:r>
    </w:p>
    <w:p>
      <w:pPr>
        <w:spacing w:before="0" w:after="0" w:line="408" w:lineRule="exact"/>
        <w:ind w:left="0" w:right="0" w:firstLine="0"/>
        <w:jc w:val="left"/>
        <w:tabs>
          <w:tab w:val="right" w:leader="none" w:pos="9936"/>
        </w:tabs>
      </w:pPr>
      <w:r>
        <w:tab/>
      </w:r>
      <w:r>
        <w:rPr>
          <w:u w:val="single"/>
        </w:rPr>
        <w:t xml:space="preserve">$45,666,000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tabs>
          <w:tab w:val="right" w:leader="dot" w:pos="9936"/>
        </w:tabs>
        <w:ind w:left="0" w:right="0" w:firstLine="1440"/>
      </w:pPr>
      <w:r>
        <w:rPr/>
        <w:t xml:space="preserve">TOTAL APPROPRIATION</w:t>
      </w:r>
      <w:r>
        <w:tab/>
      </w:r>
      <w:r>
        <w:t>((</w:t>
      </w:r>
      <w:r>
        <w:rPr>
          <w:strike/>
        </w:rPr>
        <w:t xml:space="preserve">$101,137,000</w:t>
      </w:r>
      <w:r>
        <w:t>))</w:t>
      </w:r>
    </w:p>
    <w:p>
      <w:pPr>
        <w:tabs>
          <w:tab w:val="right" w:leader="none" w:pos="9936"/>
        </w:tabs>
        <w:ind w:left="0" w:right="0" w:firstLine="1440"/>
      </w:pPr>
      <w:r>
        <w:tab/>
      </w:r>
      <w:r>
        <w:rPr>
          <w:u w:val="single"/>
        </w:rPr>
        <w:t xml:space="preserve">$105,030,000</w:t>
      </w:r>
    </w:p>
    <w:p>
      <w:pPr>
        <w:spacing w:before="120" w:after="0" w:line="408" w:lineRule="exact"/>
        <w:ind w:left="0" w:right="0" w:firstLine="576"/>
        <w:jc w:val="left"/>
      </w:pPr>
      <w:r>
        <w:rPr>
          <w:u w:val="single"/>
        </w:rPr>
        <w:t xml:space="preserve">The appropriation in this section is subject to the following conditions and limitations: The entire move ahead WA account</w:t>
      </w:r>
      <w:r>
        <w:rPr>
          <w:rFonts w:ascii="Times New Roman" w:hAnsi="Times New Roman"/>
          <w:u w:val="single"/>
        </w:rPr>
        <w:t xml:space="preserve">—</w:t>
      </w:r>
      <w:r>
        <w:rPr>
          <w:u w:val="single"/>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304</w:t>
      </w:r>
      <w:r>
        <w:rPr/>
        <w:t xml:space="preserve"> (uncodified) is amended to read as follows:</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$201,000,000</w:t>
      </w:r>
      <w:r>
        <w:t>))</w:t>
      </w:r>
    </w:p>
    <w:p>
      <w:pPr>
        <w:spacing w:before="0" w:after="0" w:line="408" w:lineRule="exact"/>
        <w:ind w:left="0" w:right="0" w:firstLine="0"/>
        <w:jc w:val="left"/>
        <w:tabs>
          <w:tab w:val="right" w:leader="none" w:pos="9936"/>
        </w:tabs>
      </w:pPr>
      <w:r>
        <w:tab/>
      </w:r>
      <w:r>
        <w:rPr>
          <w:u w:val="single"/>
        </w:rPr>
        <w:t xml:space="preserve">$171,000,000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$219,770,000</w:t>
      </w:r>
      <w:r>
        <w:t>))</w:t>
      </w:r>
    </w:p>
    <w:p>
      <w:pPr>
        <w:tabs>
          <w:tab w:val="right" w:leader="none" w:pos="9936"/>
        </w:tabs>
        <w:ind w:left="0" w:right="0" w:firstLine="1440"/>
      </w:pPr>
      <w:r>
        <w:tab/>
      </w:r>
      <w:r>
        <w:rPr>
          <w:u w:val="single"/>
        </w:rPr>
        <w:t xml:space="preserve">$202,770,000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$2,500,000 of the transportation improvement account</w:t>
      </w:r>
      <w:r>
        <w:rPr>
          <w:rFonts w:ascii="Times New Roman" w:hAnsi="Times New Roman"/>
        </w:rPr>
        <w:t xml:space="preserve">—</w:t>
      </w:r>
      <w:r>
        <w:rPr/>
        <w:t xml:space="preserve">state appropriation is provided solely for the Relight Washington Program. The transportation improvement board shall conduct a comparative analysis of expanding the Relight Washington Program to all cities that are not currently eligible compared to utilizing the same funding amount for other preservation programs administered by the transportation improvement board. If needed to perform this analysis, the transportation improvement board shall gather additional information on the demand and return on investment from a follow up survey to cities currently ineligible for the Relight Washington Program. The transportation improvement board shall report the results of the analysis to the governor and the transportation committees of the legislature by January 1, 2022.</w:t>
      </w:r>
    </w:p>
    <w:p>
      <w:pPr>
        <w:spacing w:before="0" w:after="0" w:line="408" w:lineRule="exact"/>
        <w:ind w:left="0" w:right="0" w:firstLine="576"/>
        <w:jc w:val="left"/>
      </w:pPr>
      <w:r>
        <w:rPr>
          <w:u w:val="single"/>
        </w:rPr>
        <w:t xml:space="preserve">(2) The entire climate active transportation account</w:t>
      </w:r>
      <w:r>
        <w:rPr>
          <w:rFonts w:ascii="Times New Roman" w:hAnsi="Times New Roman"/>
          <w:u w:val="single"/>
        </w:rPr>
        <w:t xml:space="preserve">—</w:t>
      </w:r>
      <w:r>
        <w:rPr>
          <w:u w:val="single"/>
        </w:rPr>
        <w:t xml:space="preserve">state appropriation is provided solely for newly selected complete streets grants.</w:t>
      </w:r>
    </w:p>
    <w:p>
      <w:pPr>
        <w:spacing w:before="0" w:after="0" w:line="408" w:lineRule="exact"/>
        <w:ind w:left="0" w:right="0" w:firstLine="576"/>
        <w:jc w:val="left"/>
      </w:pPr>
      <w:r>
        <w:rPr>
          <w:u w:val="single"/>
        </w:rPr>
        <w:t xml:space="preserve">(3) The entire move ahead WA account</w:t>
      </w:r>
      <w:r>
        <w:rPr>
          <w:rFonts w:ascii="Times New Roman" w:hAnsi="Times New Roman"/>
          <w:u w:val="single"/>
        </w:rPr>
        <w:t xml:space="preserve">—</w:t>
      </w:r>
      <w:r>
        <w:rPr>
          <w:u w:val="single"/>
        </w:rPr>
        <w:t xml:space="preserve">state appropriation is provided solely for additional preservation funding to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$16,076,000</w:t>
      </w:r>
      <w:r>
        <w:t>))</w:t>
      </w:r>
    </w:p>
    <w:p>
      <w:pPr>
        <w:spacing w:before="0" w:after="0" w:line="408" w:lineRule="exact"/>
        <w:ind w:left="0" w:right="0" w:firstLine="0"/>
        <w:jc w:val="left"/>
        <w:tabs>
          <w:tab w:val="right" w:leader="none" w:pos="9936"/>
        </w:tabs>
      </w:pPr>
      <w:r>
        <w:tab/>
      </w:r>
      <w:r>
        <w:rPr>
          <w:u w:val="single"/>
        </w:rPr>
        <w:t xml:space="preserve">$15,743,000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$3,667,000</w:t>
      </w:r>
    </w:p>
    <w:p>
      <w:pPr>
        <w:tabs>
          <w:tab w:val="right" w:leader="dot" w:pos="9936"/>
        </w:tabs>
        <w:ind w:left="0" w:right="0" w:firstLine="1440"/>
      </w:pPr>
      <w:r>
        <w:rPr/>
        <w:t xml:space="preserve">TOTAL APPROPRIATION</w:t>
      </w:r>
      <w:r>
        <w:tab/>
      </w:r>
      <w:r>
        <w:t>((</w:t>
      </w:r>
      <w:r>
        <w:rPr>
          <w:strike/>
        </w:rPr>
        <w:t xml:space="preserve">$19,743,000</w:t>
      </w:r>
      <w:r>
        <w:t>))</w:t>
      </w:r>
    </w:p>
    <w:p>
      <w:pPr>
        <w:tabs>
          <w:tab w:val="right" w:leader="none" w:pos="9936"/>
        </w:tabs>
        <w:ind w:left="0" w:right="0" w:firstLine="1440"/>
      </w:pPr>
      <w:r>
        <w:tab/>
      </w:r>
      <w:r>
        <w:rPr>
          <w:u w:val="single"/>
        </w:rPr>
        <w:t xml:space="preserve">$19,410,000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$482,000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$232,566,000</w:t>
      </w:r>
      <w:r>
        <w:t>))</w:t>
      </w:r>
    </w:p>
    <w:p>
      <w:pPr>
        <w:spacing w:before="0" w:after="0" w:line="408" w:lineRule="exact"/>
        <w:ind w:left="0" w:right="0" w:firstLine="0"/>
        <w:jc w:val="left"/>
        <w:tabs>
          <w:tab w:val="right" w:leader="none" w:pos="9936"/>
        </w:tabs>
      </w:pPr>
      <w:r>
        <w:tab/>
      </w:r>
      <w:r>
        <w:rPr>
          <w:u w:val="single"/>
        </w:rPr>
        <w:t xml:space="preserve">$173,980,000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$246,948,000</w:t>
      </w:r>
      <w:r>
        <w:t>))</w:t>
      </w:r>
    </w:p>
    <w:p>
      <w:pPr>
        <w:spacing w:before="0" w:after="0" w:line="408" w:lineRule="exact"/>
        <w:ind w:left="0" w:right="0" w:firstLine="0"/>
        <w:jc w:val="left"/>
        <w:tabs>
          <w:tab w:val="right" w:leader="none" w:pos="9936"/>
        </w:tabs>
      </w:pPr>
      <w:r>
        <w:tab/>
      </w:r>
      <w:r>
        <w:rPr>
          <w:u w:val="single"/>
        </w:rPr>
        <w:t xml:space="preserve">$233,944,000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$251,835,000</w:t>
      </w:r>
      <w:r>
        <w:t>))</w:t>
      </w:r>
    </w:p>
    <w:p>
      <w:pPr>
        <w:spacing w:before="0" w:after="0" w:line="408" w:lineRule="exact"/>
        <w:ind w:left="0" w:right="0" w:firstLine="0"/>
        <w:jc w:val="left"/>
        <w:tabs>
          <w:tab w:val="right" w:leader="none" w:pos="9936"/>
        </w:tabs>
      </w:pPr>
      <w:r>
        <w:tab/>
      </w:r>
      <w:r>
        <w:rPr>
          <w:u w:val="single"/>
        </w:rPr>
        <w:t xml:space="preserve">$263,446,000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$400,000,000</w:t>
      </w:r>
      <w:r>
        <w:t>))</w:t>
      </w:r>
    </w:p>
    <w:p>
      <w:pPr>
        <w:spacing w:before="0" w:after="0" w:line="408" w:lineRule="exact"/>
        <w:ind w:left="0" w:right="0" w:firstLine="0"/>
        <w:jc w:val="left"/>
        <w:tabs>
          <w:tab w:val="right" w:leader="none" w:pos="9936"/>
        </w:tabs>
      </w:pPr>
      <w:r>
        <w:tab/>
      </w:r>
      <w:r>
        <w:rPr>
          <w:u w:val="single"/>
        </w:rPr>
        <w:t xml:space="preserve">$100,000,000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$56,192,000</w:t>
      </w:r>
      <w:r>
        <w:t>))</w:t>
      </w:r>
    </w:p>
    <w:p>
      <w:pPr>
        <w:spacing w:before="0" w:after="0" w:line="408" w:lineRule="exact"/>
        <w:ind w:left="0" w:right="0" w:firstLine="0"/>
        <w:jc w:val="left"/>
        <w:tabs>
          <w:tab w:val="right" w:leader="none" w:pos="9936"/>
        </w:tabs>
      </w:pPr>
      <w:r>
        <w:tab/>
      </w:r>
      <w:r>
        <w:rPr>
          <w:u w:val="single"/>
        </w:rPr>
        <w:t xml:space="preserve">$88,263,000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$2,063,783,000</w:t>
      </w:r>
      <w:r>
        <w:t>))</w:t>
      </w:r>
    </w:p>
    <w:p>
      <w:pPr>
        <w:spacing w:before="0" w:after="0" w:line="408" w:lineRule="exact"/>
        <w:ind w:left="0" w:right="0" w:firstLine="0"/>
        <w:jc w:val="left"/>
        <w:tabs>
          <w:tab w:val="right" w:leader="none" w:pos="9936"/>
        </w:tabs>
      </w:pPr>
      <w:r>
        <w:tab/>
      </w:r>
      <w:r>
        <w:rPr>
          <w:u w:val="single"/>
        </w:rPr>
        <w:t xml:space="preserve">$1,705,138,000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$86,198,000</w:t>
      </w:r>
      <w:r>
        <w:t>))</w:t>
      </w:r>
    </w:p>
    <w:p>
      <w:pPr>
        <w:spacing w:before="0" w:after="0" w:line="408" w:lineRule="exact"/>
        <w:ind w:left="0" w:right="0" w:firstLine="0"/>
        <w:jc w:val="left"/>
        <w:tabs>
          <w:tab w:val="right" w:leader="none" w:pos="9936"/>
        </w:tabs>
      </w:pPr>
      <w:r>
        <w:tab/>
      </w:r>
      <w:r>
        <w:rPr>
          <w:u w:val="single"/>
        </w:rPr>
        <w:t xml:space="preserve">$71,102,000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Puget Sound Gateway Facility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$217,282,000</w:t>
      </w:r>
      <w:r>
        <w:t>))</w:t>
      </w:r>
    </w:p>
    <w:p>
      <w:pPr>
        <w:spacing w:before="0" w:after="0" w:line="408" w:lineRule="exact"/>
        <w:ind w:left="0" w:right="0" w:firstLine="0"/>
        <w:jc w:val="left"/>
        <w:tabs>
          <w:tab w:val="right" w:leader="none" w:pos="9936"/>
        </w:tabs>
      </w:pPr>
      <w:r>
        <w:tab/>
      </w:r>
      <w:r>
        <w:rPr>
          <w:u w:val="single"/>
        </w:rPr>
        <w:t xml:space="preserve">$34,028,000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$10,771,000</w:t>
      </w:r>
      <w:r>
        <w:t>))</w:t>
      </w:r>
    </w:p>
    <w:p>
      <w:pPr>
        <w:spacing w:before="0" w:after="0" w:line="408" w:lineRule="exact"/>
        <w:ind w:left="0" w:right="0" w:firstLine="0"/>
        <w:jc w:val="left"/>
        <w:tabs>
          <w:tab w:val="right" w:leader="none" w:pos="9936"/>
        </w:tabs>
      </w:pPr>
      <w:r>
        <w:tab/>
      </w:r>
      <w:r>
        <w:rPr>
          <w:u w:val="single"/>
        </w:rPr>
        <w:t xml:space="preserve">$60,793,000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$7,200,000</w:t>
      </w:r>
      <w:r>
        <w:t>))</w:t>
      </w:r>
    </w:p>
    <w:p>
      <w:pPr>
        <w:spacing w:before="0" w:after="0" w:line="408" w:lineRule="exact"/>
        <w:ind w:left="0" w:right="0" w:firstLine="0"/>
        <w:jc w:val="left"/>
        <w:tabs>
          <w:tab w:val="right" w:leader="none" w:pos="9936"/>
        </w:tabs>
      </w:pPr>
      <w:r>
        <w:tab/>
      </w:r>
      <w:r>
        <w:rPr>
          <w:u w:val="single"/>
        </w:rPr>
        <w:t xml:space="preserve">$52,312,000</w:t>
      </w:r>
    </w:p>
    <w:p>
      <w:pPr>
        <w:tabs>
          <w:tab w:val="right" w:leader="dot" w:pos="9936"/>
        </w:tabs>
        <w:ind w:left="0" w:right="0" w:firstLine="1440"/>
      </w:pPr>
      <w:r>
        <w:rPr/>
        <w:t xml:space="preserve">TOTAL APPROPRIATION</w:t>
      </w:r>
      <w:r>
        <w:tab/>
      </w:r>
      <w:r>
        <w:t>((</w:t>
      </w:r>
      <w:r>
        <w:rPr>
          <w:strike/>
        </w:rPr>
        <w:t xml:space="preserve">$3,663,335,000</w:t>
      </w:r>
      <w:r>
        <w:t>))</w:t>
      </w:r>
    </w:p>
    <w:p>
      <w:pPr>
        <w:tabs>
          <w:tab w:val="right" w:leader="none" w:pos="9936"/>
        </w:tabs>
        <w:ind w:left="0" w:right="0" w:firstLine="1440"/>
      </w:pPr>
      <w:r>
        <w:tab/>
      </w:r>
      <w:r>
        <w:rPr>
          <w:u w:val="single"/>
        </w:rPr>
        <w:t xml:space="preserve">$2,867,557,000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29, 2023</w:t>
      </w:r>
      <w:r>
        <w:rPr/>
        <w:t xml:space="preserve">, Program - Highway Improvements Program (I).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(26)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The connecting Washington account—state appropriation includes up to $326,594,000 in proceeds from the sale of bonds authorized in RCW 47.10.889.</w:t>
      </w:r>
    </w:p>
    <w:p>
      <w:pPr>
        <w:spacing w:before="0" w:after="0" w:line="408" w:lineRule="exact"/>
        <w:ind w:left="0" w:right="0" w:firstLine="576"/>
        <w:jc w:val="left"/>
      </w:pPr>
      <w:r>
        <w:rPr>
          <w:strike/>
        </w:rPr>
        <w:t xml:space="preserve">(5)</w:t>
      </w:r>
      <w:r>
        <w:t>))</w:t>
      </w:r>
      <w:r>
        <w:rPr/>
        <w:t xml:space="preserve"> The special category C account</w:t>
      </w:r>
      <w:r>
        <w:rPr>
          <w:rFonts w:ascii="Times New Roman" w:hAnsi="Times New Roman"/>
        </w:rPr>
        <w:t xml:space="preserve">—</w:t>
      </w:r>
      <w:r>
        <w:rPr/>
        <w:t xml:space="preserve">state appropriation includes up to $51,460,000 in proceeds from the sale of bonds authorized in RCW 47.10.812.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$124,629,000</w:t>
      </w:r>
      <w:r>
        <w:t>))</w:t>
      </w:r>
      <w:r>
        <w:rPr/>
        <w:t xml:space="preserve"> </w:t>
      </w:r>
      <w:r>
        <w:rPr>
          <w:u w:val="single"/>
        </w:rPr>
        <w:t xml:space="preserve">$32,000,000</w:t>
      </w:r>
      <w:r>
        <w:rPr/>
        <w:t xml:space="preserve"> in proceeds from the sale of bonds authorized in RCW 47.10.873.</w:t>
      </w:r>
    </w:p>
    <w:p>
      <w:pPr>
        <w:spacing w:before="0" w:after="0" w:line="408" w:lineRule="exact"/>
        <w:ind w:left="0" w:right="0" w:firstLine="576"/>
        <w:jc w:val="left"/>
      </w:pPr>
      <w:r>
        <w:t>((</w:t>
      </w:r>
      <w:r>
        <w:rPr>
          <w:strike/>
        </w:rPr>
        <w:t xml:space="preserve">(7) $161,792,000</w:t>
      </w:r>
      <w:r>
        <w:t>))</w:t>
      </w:r>
      <w:r>
        <w:rPr/>
        <w:t xml:space="preserve"> </w:t>
      </w:r>
      <w:r>
        <w:rPr>
          <w:u w:val="single"/>
        </w:rPr>
        <w:t xml:space="preserve">(6) $106,947,000</w:t>
      </w:r>
      <w:r>
        <w:rPr/>
        <w:t xml:space="preserve"> of the transportation partnership account</w:t>
      </w:r>
      <w:r>
        <w:rPr>
          <w:rFonts w:ascii="Times New Roman" w:hAnsi="Times New Roman"/>
        </w:rPr>
        <w:t xml:space="preserve">—</w:t>
      </w:r>
      <w:r>
        <w:rPr/>
        <w:t xml:space="preserve">state appropriation, $3,882,000 of the motor vehicle account</w:t>
      </w:r>
      <w:r>
        <w:rPr>
          <w:rFonts w:ascii="Times New Roman" w:hAnsi="Times New Roman"/>
        </w:rPr>
        <w:t xml:space="preserve">—</w:t>
      </w:r>
      <w:r>
        <w:rPr/>
        <w:t xml:space="preserve">private/local appropriation, </w:t>
      </w:r>
      <w:r>
        <w:t>((</w:t>
      </w:r>
      <w:r>
        <w:rPr>
          <w:strike/>
        </w:rPr>
        <w:t xml:space="preserve">$9,000,000</w:t>
      </w:r>
      <w:r>
        <w:t>))</w:t>
      </w:r>
      <w:r>
        <w:rPr/>
        <w:t xml:space="preserve"> </w:t>
      </w:r>
      <w:r>
        <w:rPr>
          <w:u w:val="single"/>
        </w:rPr>
        <w:t xml:space="preserve">$4,880,000</w:t>
      </w:r>
      <w:r>
        <w:rPr/>
        <w:t xml:space="preserve"> of the motor vehicle account</w:t>
      </w:r>
      <w:r>
        <w:rPr>
          <w:rFonts w:ascii="Times New Roman" w:hAnsi="Times New Roman"/>
        </w:rPr>
        <w:t xml:space="preserve">—</w:t>
      </w:r>
      <w:r>
        <w:rPr/>
        <w:t xml:space="preserve">state appropriation, </w:t>
      </w:r>
      <w:r>
        <w:t>((</w:t>
      </w:r>
      <w:r>
        <w:rPr>
          <w:strike/>
        </w:rPr>
        <w:t xml:space="preserve">$1,000 of the transportation 2003 account (nickel account)</w:t>
      </w:r>
      <w:r>
        <w:rPr>
          <w:rFonts w:ascii="Times New Roman" w:hAnsi="Times New Roman"/>
          <w:strike/>
        </w:rPr>
        <w:t xml:space="preserve">—</w:t>
      </w:r>
      <w:r>
        <w:rPr>
          <w:strike/>
        </w:rPr>
        <w:t xml:space="preserve">state appropriation,</w:t>
      </w:r>
      <w:r>
        <w:t>))</w:t>
      </w:r>
      <w:r>
        <w:rPr/>
        <w:t xml:space="preserve"> and </w:t>
      </w:r>
      <w:r>
        <w:t>((</w:t>
      </w:r>
      <w:r>
        <w:rPr>
          <w:strike/>
        </w:rPr>
        <w:t xml:space="preserve">$985,000</w:t>
      </w:r>
      <w:r>
        <w:t>))</w:t>
      </w:r>
      <w:r>
        <w:rPr/>
        <w:t xml:space="preserve"> </w:t>
      </w:r>
      <w:r>
        <w:rPr>
          <w:u w:val="single"/>
        </w:rPr>
        <w:t xml:space="preserve">$987,000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and motor vehicle account</w:t>
      </w:r>
      <w:r>
        <w:rPr>
          <w:rFonts w:ascii="Times New Roman" w:hAnsi="Times New Roman"/>
        </w:rPr>
        <w:t xml:space="preserve">—</w:t>
      </w:r>
      <w:r>
        <w:rPr/>
        <w:t xml:space="preserve">state funds.</w:t>
      </w:r>
    </w:p>
    <w:p>
      <w:pPr>
        <w:spacing w:before="0" w:after="0" w:line="408" w:lineRule="exact"/>
        <w:ind w:left="0" w:right="0" w:firstLine="576"/>
        <w:jc w:val="left"/>
      </w:pPr>
      <w:r>
        <w:t>((</w:t>
      </w:r>
      <w:r>
        <w:rPr>
          <w:strike/>
        </w:rPr>
        <w:t xml:space="preserve">(8) $186,820,000</w:t>
      </w:r>
      <w:r>
        <w:t>))</w:t>
      </w:r>
      <w:r>
        <w:rPr/>
        <w:t xml:space="preserve"> </w:t>
      </w:r>
      <w:r>
        <w:rPr>
          <w:u w:val="single"/>
        </w:rPr>
        <w:t xml:space="preserve">(7) $168,662,000</w:t>
      </w:r>
      <w:r>
        <w:rPr/>
        <w:t xml:space="preserve"> of the connecting Washington account</w:t>
      </w:r>
      <w:r>
        <w:rPr>
          <w:rFonts w:ascii="Times New Roman" w:hAnsi="Times New Roman"/>
        </w:rPr>
        <w:t xml:space="preserve">—</w:t>
      </w:r>
      <w:r>
        <w:rPr/>
        <w:t xml:space="preserve">state appropriation</w:t>
      </w:r>
      <w:r>
        <w:rPr>
          <w:u w:val="single"/>
        </w:rPr>
        <w:t xml:space="preserve">, $1,000 of the Special Category C account</w:t>
      </w:r>
      <w:r>
        <w:rPr>
          <w:rFonts w:ascii="Times New Roman" w:hAnsi="Times New Roman"/>
          <w:u w:val="single"/>
        </w:rPr>
        <w:t xml:space="preserve">—</w:t>
      </w:r>
      <w:r>
        <w:rPr>
          <w:u w:val="single"/>
        </w:rPr>
        <w:t xml:space="preserve">state appropriation,</w:t>
      </w:r>
      <w:r>
        <w:rPr/>
        <w:t xml:space="preserve"> and $488,000 of the motor vehicle account</w:t>
      </w:r>
      <w:r>
        <w:rPr>
          <w:rFonts w:ascii="Times New Roman" w:hAnsi="Times New Roman"/>
        </w:rPr>
        <w:t xml:space="preserve">—</w:t>
      </w:r>
      <w:r>
        <w:rPr/>
        <w:t xml:space="preserve">local appropriation are provided solely for the US 395 North Spokane Corridor project (M00800R). 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w:t>
      </w:r>
      <w:r>
        <w:t>((</w:t>
      </w:r>
      <w:r>
        <w:rPr>
          <w:strike/>
        </w:rPr>
        <w:t xml:space="preserve">$177,982,000</w:t>
      </w:r>
      <w:r>
        <w:t>))</w:t>
      </w:r>
      <w:r>
        <w:rPr/>
        <w:t xml:space="preserve"> </w:t>
      </w:r>
      <w:r>
        <w:rPr>
          <w:u w:val="single"/>
        </w:rPr>
        <w:t xml:space="preserve">$20,962,000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w:t>
      </w:r>
      <w:r>
        <w:t>((</w:t>
      </w:r>
      <w:r>
        <w:rPr>
          <w:strike/>
        </w:rPr>
        <w:t xml:space="preserve">$329,681,000</w:t>
      </w:r>
      <w:r>
        <w:t>))</w:t>
      </w:r>
      <w:r>
        <w:rPr/>
        <w:t xml:space="preserve"> </w:t>
      </w:r>
      <w:r>
        <w:rPr>
          <w:u w:val="single"/>
        </w:rPr>
        <w:t xml:space="preserve">$309,774,000</w:t>
      </w:r>
      <w:r>
        <w:rPr/>
        <w:t xml:space="preserve"> of the connecting Washington account</w:t>
      </w:r>
      <w:r>
        <w:rPr>
          <w:rFonts w:ascii="Times New Roman" w:hAnsi="Times New Roman"/>
        </w:rPr>
        <w:t xml:space="preserve">—</w:t>
      </w:r>
      <w:r>
        <w:rPr/>
        <w:t xml:space="preserve">state appropriation, $70,886,000 of the state route number 520 corridor account—state appropriation, and </w:t>
      </w:r>
      <w:r>
        <w:t>((</w:t>
      </w:r>
      <w:r>
        <w:rPr>
          <w:strike/>
        </w:rPr>
        <w:t xml:space="preserve">$1,021,000</w:t>
      </w:r>
      <w:r>
        <w:t>))</w:t>
      </w:r>
      <w:r>
        <w:rPr/>
        <w:t xml:space="preserve"> </w:t>
      </w:r>
      <w:r>
        <w:rPr>
          <w:u w:val="single"/>
        </w:rPr>
        <w:t xml:space="preserve">$1,411,000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w:t>
      </w:r>
      <w:r>
        <w:t>((</w:t>
      </w:r>
      <w:r>
        <w:rPr>
          <w:strike/>
        </w:rPr>
        <w:t xml:space="preserve">(10)</w:t>
      </w:r>
      <w:r>
        <w:t>))</w:t>
      </w:r>
      <w:r>
        <w:rPr/>
        <w:t xml:space="preserve"> </w:t>
      </w:r>
      <w:r>
        <w:rPr>
          <w:u w:val="single"/>
        </w:rPr>
        <w:t xml:space="preserve">(9)</w:t>
      </w:r>
      <w:r>
        <w:rPr/>
        <w:t xml:space="preserve">, $100,000 of the state route number 520 corridor account</w:t>
      </w:r>
      <w:r>
        <w:rPr>
          <w:rFonts w:ascii="Times New Roman" w:hAnsi="Times New Roman"/>
        </w:rPr>
        <w:t xml:space="preserve">—</w:t>
      </w:r>
      <w:r>
        <w:rPr/>
        <w:t xml:space="preserve">state appropriation is provided solely for noise mitigation activities. </w:t>
      </w:r>
      <w:r>
        <w:t>((</w:t>
      </w:r>
      <w:r>
        <w:rPr>
          <w:strike/>
        </w:rPr>
        <w:t xml:space="preserve">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strike/>
        </w:rPr>
        <w:t xml:space="preserve">(11) $361,296,000</w:t>
      </w:r>
      <w:r>
        <w:t>))</w:t>
      </w:r>
      <w:r>
        <w:rPr/>
        <w:t xml:space="preserve"> </w:t>
      </w:r>
      <w:r>
        <w:rPr>
          <w:u w:val="single"/>
        </w:rPr>
        <w:t xml:space="preserve">(10) $296,965,000</w:t>
      </w:r>
      <w:r>
        <w:rPr/>
        <w:t xml:space="preserve"> of the connecting Washington account</w:t>
      </w:r>
      <w:r>
        <w:rPr>
          <w:rFonts w:ascii="Times New Roman" w:hAnsi="Times New Roman"/>
        </w:rPr>
        <w:t xml:space="preserve">—</w:t>
      </w:r>
      <w:r>
        <w:rPr/>
        <w:t xml:space="preserve">state appropriation, </w:t>
      </w:r>
      <w:r>
        <w:t>((</w:t>
      </w:r>
      <w:r>
        <w:rPr>
          <w:strike/>
        </w:rPr>
        <w:t xml:space="preserve">$4,800,000</w:t>
      </w:r>
      <w:r>
        <w:t>))</w:t>
      </w:r>
      <w:r>
        <w:rPr/>
        <w:t xml:space="preserve"> </w:t>
      </w:r>
      <w:r>
        <w:rPr>
          <w:u w:val="single"/>
        </w:rPr>
        <w:t xml:space="preserve">$2,145,000</w:t>
      </w:r>
      <w:r>
        <w:rPr/>
        <w:t xml:space="preserve"> of the multimodal transportation account</w:t>
      </w:r>
      <w:r>
        <w:rPr>
          <w:rFonts w:ascii="Times New Roman" w:hAnsi="Times New Roman"/>
        </w:rPr>
        <w:t xml:space="preserve">—</w:t>
      </w:r>
      <w:r>
        <w:rPr/>
        <w:t xml:space="preserve">state appropriation, </w:t>
      </w:r>
      <w:r>
        <w:t>((</w:t>
      </w:r>
      <w:r>
        <w:rPr>
          <w:strike/>
        </w:rPr>
        <w:t xml:space="preserve">$13,725,000</w:t>
      </w:r>
      <w:r>
        <w:t>))</w:t>
      </w:r>
      <w:r>
        <w:rPr/>
        <w:t xml:space="preserve"> </w:t>
      </w:r>
      <w:r>
        <w:rPr>
          <w:u w:val="single"/>
        </w:rPr>
        <w:t xml:space="preserve">$4,242,000</w:t>
      </w:r>
      <w:r>
        <w:rPr/>
        <w:t xml:space="preserve"> of the motor vehicle account</w:t>
      </w:r>
      <w:r>
        <w:rPr>
          <w:rFonts w:ascii="Times New Roman" w:hAnsi="Times New Roman"/>
        </w:rPr>
        <w:t xml:space="preserve">—</w:t>
      </w:r>
      <w:r>
        <w:rPr/>
        <w:t xml:space="preserve">private/local appropriation, </w:t>
      </w:r>
      <w:r>
        <w:rPr>
          <w:u w:val="single"/>
        </w:rPr>
        <w:t xml:space="preserve">$4,000 of the motor vehicle account</w:t>
      </w:r>
      <w:r>
        <w:rPr>
          <w:rFonts w:ascii="Times New Roman" w:hAnsi="Times New Roman"/>
          <w:u w:val="single"/>
        </w:rPr>
        <w:t xml:space="preserve">—</w:t>
      </w:r>
      <w:r>
        <w:rPr>
          <w:u w:val="single"/>
        </w:rPr>
        <w:t xml:space="preserve">state appropriation,</w:t>
      </w:r>
      <w:r>
        <w:rPr/>
        <w:t xml:space="preserve"> $7,200,000 of the move ahead WA account</w:t>
      </w:r>
      <w:r>
        <w:rPr>
          <w:rFonts w:ascii="Times New Roman" w:hAnsi="Times New Roman"/>
        </w:rPr>
        <w:t xml:space="preserve">—</w:t>
      </w:r>
      <w:r>
        <w:rPr/>
        <w:t xml:space="preserve">federal appropriation, $8,400,000 of the Puget Sound Gateway facility account</w:t>
      </w:r>
      <w:r>
        <w:rPr>
          <w:rFonts w:ascii="Times New Roman" w:hAnsi="Times New Roman"/>
        </w:rPr>
        <w:t xml:space="preserve">—</w:t>
      </w:r>
      <w:r>
        <w:rPr/>
        <w:t xml:space="preserve">state appropriation, and </w:t>
      </w:r>
      <w:r>
        <w:t>((</w:t>
      </w:r>
      <w:r>
        <w:rPr>
          <w:strike/>
        </w:rPr>
        <w:t xml:space="preserve">$85,015,000</w:t>
      </w:r>
      <w:r>
        <w:t>))</w:t>
      </w:r>
      <w:r>
        <w:rPr/>
        <w:t xml:space="preserve"> </w:t>
      </w:r>
      <w:r>
        <w:rPr>
          <w:u w:val="single"/>
        </w:rPr>
        <w:t xml:space="preserve">$84,515,000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consult with the joint executive committee and joint steering committee to determine the most appropriate interchange at the junction of state route number 161 (Meridian avenue) and state route number 167.</w:t>
      </w:r>
    </w:p>
    <w:p>
      <w:pPr>
        <w:spacing w:before="0" w:after="0" w:line="408" w:lineRule="exact"/>
        <w:ind w:left="0" w:right="0" w:firstLine="576"/>
        <w:jc w:val="left"/>
      </w:pPr>
      <w:r>
        <w:t>((</w:t>
      </w:r>
      <w:r>
        <w:rPr>
          <w:strike/>
        </w:rPr>
        <w:t xml:space="preserve">(d) Of the amounts provided in this subsection, $2,300,000 of the multimodal transportation account</w:t>
      </w:r>
      <w:r>
        <w:rPr>
          <w:rFonts w:ascii="Times New Roman" w:hAnsi="Times New Roman"/>
          <w:strike/>
        </w:rPr>
        <w:t xml:space="preserve">—</w:t>
      </w:r>
      <w:r>
        <w:rPr>
          <w:strike/>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strike/>
        </w:rPr>
        <w:t xml:space="preserve">(e) Of the amounts provided in this subsection, $2,500,000 of the multimodal transportation account</w:t>
      </w:r>
      <w:r>
        <w:rPr>
          <w:rFonts w:ascii="Times New Roman" w:hAnsi="Times New Roman"/>
          <w:strike/>
        </w:rPr>
        <w:t xml:space="preserve">—</w:t>
      </w:r>
      <w:r>
        <w:rPr>
          <w:strike/>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(a) </w:t>
      </w:r>
      <w:r>
        <w:t>((</w:t>
      </w:r>
      <w:r>
        <w:rPr>
          <w:strike/>
        </w:rPr>
        <w:t xml:space="preserve">$25,378,000</w:t>
      </w:r>
      <w:r>
        <w:t>))</w:t>
      </w:r>
      <w:r>
        <w:rPr/>
        <w:t xml:space="preserve"> </w:t>
      </w:r>
      <w:r>
        <w:rPr>
          <w:u w:val="single"/>
        </w:rPr>
        <w:t xml:space="preserve">$25,379,000</w:t>
      </w:r>
      <w:r>
        <w:rPr/>
        <w:t xml:space="preserve"> of the motor vehicle account</w:t>
      </w:r>
      <w:r>
        <w:rPr>
          <w:rFonts w:ascii="Times New Roman" w:hAnsi="Times New Roman"/>
        </w:rPr>
        <w:t xml:space="preserve">—</w:t>
      </w:r>
      <w:r>
        <w:rPr/>
        <w:t xml:space="preserve">state appropriation</w:t>
      </w:r>
      <w:r>
        <w:rPr>
          <w:u w:val="single"/>
        </w:rPr>
        <w:t xml:space="preserve">, $10,000,000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$413,000</w:t>
      </w:r>
      <w:r>
        <w:t>))</w:t>
      </w:r>
      <w:r>
        <w:rPr/>
        <w:t xml:space="preserve"> </w:t>
      </w:r>
      <w:r>
        <w:rPr>
          <w:u w:val="single"/>
        </w:rPr>
        <w:t xml:space="preserve">$36,414,000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w:t>
      </w:r>
      <w:r>
        <w:t>((</w:t>
      </w:r>
      <w:r>
        <w:rPr>
          <w:strike/>
        </w:rPr>
        <w:t xml:space="preserve">(L2000370)</w:t>
      </w:r>
      <w:r>
        <w:t>))</w:t>
      </w:r>
      <w:r>
        <w:rPr/>
        <w:t xml:space="preserve"> </w:t>
      </w:r>
      <w:r>
        <w:rPr>
          <w:u w:val="single"/>
        </w:rPr>
        <w:t xml:space="preserve">(L4000054).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r>
        <w:rPr/>
        <w:t xml:space="preserve">.</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w:t>
      </w:r>
      <w:r>
        <w:t>((</w:t>
      </w:r>
      <w:r>
        <w:rPr>
          <w:strike/>
        </w:rPr>
        <w:t xml:space="preserve">$400,000,000</w:t>
      </w:r>
      <w:r>
        <w:t>))</w:t>
      </w:r>
      <w:r>
        <w:rPr/>
        <w:t xml:space="preserve"> </w:t>
      </w:r>
      <w:r>
        <w:rPr>
          <w:u w:val="single"/>
        </w:rPr>
        <w:t xml:space="preserve">$100,000,000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$25,327,000</w:t>
      </w:r>
      <w:r>
        <w:t>))</w:t>
      </w:r>
      <w:r>
        <w:rPr/>
        <w:t xml:space="preserve"> </w:t>
      </w:r>
      <w:r>
        <w:rPr>
          <w:u w:val="single"/>
        </w:rPr>
        <w:t xml:space="preserve">$167,194,000</w:t>
      </w:r>
      <w:r>
        <w:rPr/>
        <w:t xml:space="preserve"> of the connecting Washington account</w:t>
      </w:r>
      <w:r>
        <w:rPr>
          <w:rFonts w:ascii="Times New Roman" w:hAnsi="Times New Roman"/>
        </w:rPr>
        <w:t xml:space="preserve">—</w:t>
      </w:r>
      <w:r>
        <w:rPr/>
        <w:t xml:space="preserve">state appropriation, $35,263,000 of the motor vehicle account</w:t>
      </w:r>
      <w:r>
        <w:rPr>
          <w:rFonts w:ascii="Times New Roman" w:hAnsi="Times New Roman"/>
        </w:rPr>
        <w:t xml:space="preserve">—</w:t>
      </w:r>
      <w:r>
        <w:rPr/>
        <w:t xml:space="preserve">federal appropriation, </w:t>
      </w:r>
      <w:r>
        <w:rPr>
          <w:u w:val="single"/>
        </w:rPr>
        <w:t xml:space="preserve">$45,112,000 of the move ahead WA account</w:t>
      </w:r>
      <w:r>
        <w:rPr>
          <w:rFonts w:ascii="Times New Roman" w:hAnsi="Times New Roman"/>
          <w:u w:val="single"/>
        </w:rPr>
        <w:t xml:space="preserve">—</w:t>
      </w:r>
      <w:r>
        <w:rPr>
          <w:u w:val="single"/>
        </w:rPr>
        <w:t xml:space="preserve">federal appropriation,</w:t>
      </w:r>
      <w:r>
        <w:rPr/>
        <w:t xml:space="preserve"> $5,618,000 of the motor vehicle account</w:t>
      </w:r>
      <w:r>
        <w:rPr>
          <w:rFonts w:ascii="Times New Roman" w:hAnsi="Times New Roman"/>
        </w:rPr>
        <w:t xml:space="preserve">—</w:t>
      </w:r>
      <w:r>
        <w:rPr/>
        <w:t xml:space="preserve">local appropriation, $9,016,000 of the transportation partnership account</w:t>
      </w:r>
      <w:r>
        <w:rPr>
          <w:rFonts w:ascii="Times New Roman" w:hAnsi="Times New Roman"/>
        </w:rPr>
        <w:t xml:space="preserve">—</w:t>
      </w:r>
      <w:r>
        <w:rPr/>
        <w:t xml:space="preserve">state appropriation</w:t>
      </w:r>
      <w:r>
        <w:rPr>
          <w:u w:val="single"/>
        </w:rPr>
        <w:t xml:space="preserve">, $38,021,000 of the move ahead WA account</w:t>
      </w:r>
      <w:r>
        <w:rPr>
          <w:rFonts w:ascii="Times New Roman" w:hAnsi="Times New Roman"/>
          <w:u w:val="single"/>
        </w:rPr>
        <w:t xml:space="preserve">—</w:t>
      </w:r>
      <w:r>
        <w:rPr>
          <w:u w:val="single"/>
        </w:rPr>
        <w:t xml:space="preserve">state appropriation,</w:t>
      </w:r>
      <w:r>
        <w:rPr/>
        <w:t xml:space="preserve"> and $149,776,000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chapter 333, Laws of 2021.</w:t>
      </w:r>
    </w:p>
    <w:p>
      <w:pPr>
        <w:spacing w:before="0" w:after="0" w:line="408" w:lineRule="exact"/>
        <w:ind w:left="0" w:right="0" w:firstLine="576"/>
        <w:jc w:val="left"/>
      </w:pPr>
      <w:r>
        <w:t>((</w:t>
      </w:r>
      <w:r>
        <w:rPr>
          <w:strike/>
        </w:rPr>
        <w:t xml:space="preserve">(14) $14,367,000</w:t>
      </w:r>
      <w:r>
        <w:t>))</w:t>
      </w:r>
      <w:r>
        <w:rPr/>
        <w:t xml:space="preserve"> </w:t>
      </w:r>
      <w:r>
        <w:rPr>
          <w:u w:val="single"/>
        </w:rPr>
        <w:t xml:space="preserve">(13) $13,542,000</w:t>
      </w:r>
      <w:r>
        <w:rPr/>
        <w:t xml:space="preserve"> of the connecting Washington account</w:t>
      </w:r>
      <w:r>
        <w:rPr>
          <w:rFonts w:ascii="Times New Roman" w:hAnsi="Times New Roman"/>
        </w:rPr>
        <w:t xml:space="preserve">—</w:t>
      </w:r>
      <w:r>
        <w:rPr/>
        <w:t xml:space="preserve">state appropriation</w:t>
      </w:r>
      <w:r>
        <w:t>((</w:t>
      </w:r>
      <w:r>
        <w:rPr>
          <w:strike/>
        </w:rPr>
        <w:t xml:space="preserve">, $311,000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$3,149,000</w:t>
      </w:r>
      <w:r>
        <w:t>))</w:t>
      </w:r>
      <w:r>
        <w:rPr/>
        <w:t xml:space="preserve"> </w:t>
      </w:r>
      <w:r>
        <w:rPr>
          <w:u w:val="single"/>
        </w:rPr>
        <w:t xml:space="preserve">$4,285,000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t>((</w:t>
      </w:r>
      <w:r>
        <w:rPr>
          <w:strike/>
        </w:rPr>
        <w:t xml:space="preserve">(15) $16,984,000</w:t>
      </w:r>
      <w:r>
        <w:t>))</w:t>
      </w:r>
      <w:r>
        <w:rPr/>
        <w:t xml:space="preserve"> </w:t>
      </w:r>
      <w:r>
        <w:rPr>
          <w:u w:val="single"/>
        </w:rPr>
        <w:t xml:space="preserve">(14) $17,071,000</w:t>
      </w:r>
      <w:r>
        <w:rPr/>
        <w:t xml:space="preserve"> of the motor vehicle account</w:t>
      </w:r>
      <w:r>
        <w:rPr>
          <w:rFonts w:ascii="Times New Roman" w:hAnsi="Times New Roman"/>
        </w:rPr>
        <w:t xml:space="preserve">—</w:t>
      </w:r>
      <w:r>
        <w:rPr/>
        <w:t xml:space="preserve">federal appropriation, </w:t>
      </w:r>
      <w:r>
        <w:t>((</w:t>
      </w:r>
      <w:r>
        <w:rPr>
          <w:strike/>
        </w:rPr>
        <w:t xml:space="preserve">$269,000</w:t>
      </w:r>
      <w:r>
        <w:t>))</w:t>
      </w:r>
      <w:r>
        <w:rPr/>
        <w:t xml:space="preserve"> </w:t>
      </w:r>
      <w:r>
        <w:rPr>
          <w:u w:val="single"/>
        </w:rPr>
        <w:t xml:space="preserve">$177,000</w:t>
      </w:r>
      <w:r>
        <w:rPr/>
        <w:t xml:space="preserve"> of the motor vehicle account</w:t>
      </w:r>
      <w:r>
        <w:rPr>
          <w:rFonts w:ascii="Times New Roman" w:hAnsi="Times New Roman"/>
        </w:rPr>
        <w:t xml:space="preserve">—</w:t>
      </w:r>
      <w:r>
        <w:rPr/>
        <w:t xml:space="preserve">state appropriation</w:t>
      </w:r>
      <w:r>
        <w:rPr>
          <w:u w:val="single"/>
        </w:rPr>
        <w:t xml:space="preserve">, $1,700,000 of the transportation partnership account</w:t>
      </w:r>
      <w:r>
        <w:rPr>
          <w:rFonts w:ascii="Times New Roman" w:hAnsi="Times New Roman"/>
          <w:u w:val="single"/>
        </w:rPr>
        <w:t xml:space="preserve">—</w:t>
      </w:r>
      <w:r>
        <w:rPr>
          <w:u w:val="single"/>
        </w:rPr>
        <w:t xml:space="preserve">state appropriation, $5,000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$17,900,000</w:t>
      </w:r>
      <w:r>
        <w:t>))</w:t>
      </w:r>
      <w:r>
        <w:rPr/>
        <w:t xml:space="preserve"> </w:t>
      </w:r>
      <w:r>
        <w:rPr>
          <w:u w:val="single"/>
        </w:rPr>
        <w:t xml:space="preserve">$13,666,000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t>((</w:t>
      </w:r>
      <w:r>
        <w:rPr>
          <w:strike/>
        </w:rPr>
        <w:t xml:space="preserve">(16) $18,915,000</w:t>
      </w:r>
      <w:r>
        <w:t>))</w:t>
      </w:r>
      <w:r>
        <w:rPr/>
        <w:t xml:space="preserve"> </w:t>
      </w:r>
      <w:r>
        <w:rPr>
          <w:u w:val="single"/>
        </w:rPr>
        <w:t xml:space="preserve">(15) $17,019,000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(17) $2,500,000</w:t>
      </w:r>
      <w:r>
        <w:t>))</w:t>
      </w:r>
      <w:r>
        <w:rPr/>
        <w:t xml:space="preserve"> </w:t>
      </w:r>
      <w:r>
        <w:rPr>
          <w:u w:val="single"/>
        </w:rPr>
        <w:t xml:space="preserve">(16) $500,000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It is the intent of the legislature to advance future funding for this project to accelerate delivery by up to two years.</w:t>
      </w:r>
    </w:p>
    <w:p>
      <w:pPr>
        <w:spacing w:before="0" w:after="0" w:line="408" w:lineRule="exact"/>
        <w:ind w:left="0" w:right="0" w:firstLine="576"/>
        <w:jc w:val="left"/>
      </w:pPr>
      <w:r>
        <w:t>((</w:t>
      </w:r>
      <w:r>
        <w:rPr>
          <w:strike/>
        </w:rPr>
        <w:t xml:space="preserve">(18) $1,237,000</w:t>
      </w:r>
      <w:r>
        <w:t>))</w:t>
      </w:r>
      <w:r>
        <w:rPr/>
        <w:t xml:space="preserve"> </w:t>
      </w:r>
      <w:r>
        <w:rPr>
          <w:u w:val="single"/>
        </w:rPr>
        <w:t xml:space="preserve">(17) $148,000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t>((</w:t>
      </w:r>
      <w:r>
        <w:rPr>
          <w:strike/>
        </w:rPr>
        <w:t xml:space="preserve">(19) $2,197,000</w:t>
      </w:r>
      <w:r>
        <w:t>))</w:t>
      </w:r>
      <w:r>
        <w:rPr/>
        <w:t xml:space="preserve"> </w:t>
      </w:r>
      <w:r>
        <w:rPr>
          <w:u w:val="single"/>
        </w:rPr>
        <w:t xml:space="preserve">(18) $873,000</w:t>
      </w:r>
      <w:r>
        <w:rPr/>
        <w:t xml:space="preserve"> of the motor vehicle account—state appropriation </w:t>
      </w:r>
      <w:r>
        <w:t>((</w:t>
      </w:r>
      <w:r>
        <w:rPr>
          <w:strike/>
        </w:rPr>
        <w:t xml:space="preserve">and $749,000 of the connecting Washington account—state appropriation are</w:t>
      </w:r>
      <w:r>
        <w:t>))</w:t>
      </w:r>
      <w:r>
        <w:rPr/>
        <w:t xml:space="preserve"> </w:t>
      </w:r>
      <w:r>
        <w:rPr>
          <w:u w:val="single"/>
        </w:rPr>
        <w:t xml:space="preserve">is</w:t>
      </w:r>
      <w:r>
        <w:rPr/>
        <w:t xml:space="preserve"> provided solely for the SR 522/Paradise Lk Rd Interchange &amp; Widening on SR 522 (Design/Engineering) project (NPARADI).</w:t>
      </w:r>
    </w:p>
    <w:p>
      <w:pPr>
        <w:spacing w:before="0" w:after="0" w:line="408" w:lineRule="exact"/>
        <w:ind w:left="0" w:right="0" w:firstLine="576"/>
        <w:jc w:val="left"/>
      </w:pPr>
      <w:r>
        <w:t>((</w:t>
      </w:r>
      <w:r>
        <w:rPr>
          <w:strike/>
        </w:rPr>
        <w:t xml:space="preserve">(20) $1,455,000</w:t>
      </w:r>
      <w:r>
        <w:t>))</w:t>
      </w:r>
      <w:r>
        <w:rPr/>
        <w:t xml:space="preserve"> </w:t>
      </w:r>
      <w:r>
        <w:rPr>
          <w:u w:val="single"/>
        </w:rPr>
        <w:t xml:space="preserve">(19) $1,382,000</w:t>
      </w:r>
      <w:r>
        <w:rPr/>
        <w:t xml:space="preserve"> of the motor vehicle account—federal appropriation </w:t>
      </w:r>
      <w:r>
        <w:t>((</w:t>
      </w:r>
      <w:r>
        <w:rPr>
          <w:strike/>
        </w:rPr>
        <w:t xml:space="preserve">is</w:t>
      </w:r>
      <w:r>
        <w:t>))</w:t>
      </w:r>
      <w:r>
        <w:rPr/>
        <w:t xml:space="preserve"> </w:t>
      </w:r>
      <w:r>
        <w:rPr>
          <w:u w:val="single"/>
        </w:rPr>
        <w:t xml:space="preserve">and $73,000 of the motor vehicle account</w:t>
      </w:r>
      <w:r>
        <w:rPr>
          <w:rFonts w:ascii="Times New Roman" w:hAnsi="Times New Roman"/>
          <w:u w:val="single"/>
        </w:rPr>
        <w:t xml:space="preserve">—</w:t>
      </w:r>
      <w:r>
        <w:rPr>
          <w:u w:val="single"/>
        </w:rPr>
        <w:t xml:space="preserve">State appropriation are</w:t>
      </w:r>
      <w:r>
        <w:rPr/>
        <w:t xml:space="preserve"> provided solely for the US 101/Morse Creek Safety Barrier project (L1000247).</w:t>
      </w:r>
    </w:p>
    <w:p>
      <w:pPr>
        <w:spacing w:before="0" w:after="0" w:line="408" w:lineRule="exact"/>
        <w:ind w:left="0" w:right="0" w:firstLine="576"/>
        <w:jc w:val="left"/>
      </w:pPr>
      <w:r>
        <w:t>((</w:t>
      </w:r>
      <w:r>
        <w:rPr>
          <w:strike/>
        </w:rPr>
        <w:t xml:space="preserve">(21) $1,000,000</w:t>
      </w:r>
      <w:r>
        <w:t>))</w:t>
      </w:r>
      <w:r>
        <w:rPr/>
        <w:t xml:space="preserve"> </w:t>
      </w:r>
      <w:r>
        <w:rPr>
          <w:u w:val="single"/>
        </w:rPr>
        <w:t xml:space="preserve">(20) $780,000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t>((</w:t>
      </w:r>
      <w:r>
        <w:rPr>
          <w:strike/>
        </w:rPr>
        <w:t xml:space="preserve">(22) $7,185,000</w:t>
      </w:r>
      <w:r>
        <w:t>))</w:t>
      </w:r>
      <w:r>
        <w:rPr/>
        <w:t xml:space="preserve"> </w:t>
      </w:r>
      <w:r>
        <w:rPr>
          <w:u w:val="single"/>
        </w:rPr>
        <w:t xml:space="preserve">(21) $1,892,000</w:t>
      </w:r>
      <w:r>
        <w:rPr/>
        <w:t xml:space="preserve"> of the connecting Washington account—state appropriation </w:t>
      </w:r>
      <w:r>
        <w:t>((</w:t>
      </w:r>
      <w:r>
        <w:rPr>
          <w:strike/>
        </w:rPr>
        <w:t xml:space="preserve">is</w:t>
      </w:r>
      <w:r>
        <w:t>))</w:t>
      </w:r>
      <w:r>
        <w:rPr>
          <w:u w:val="single"/>
        </w:rPr>
        <w:t xml:space="preserve">, $2,000 of the motor vehicle account</w:t>
      </w:r>
      <w:r>
        <w:rPr>
          <w:rFonts w:ascii="Times New Roman" w:hAnsi="Times New Roman"/>
          <w:u w:val="single"/>
        </w:rPr>
        <w:t xml:space="preserve">—</w:t>
      </w:r>
      <w:r>
        <w:rPr>
          <w:u w:val="single"/>
        </w:rPr>
        <w:t xml:space="preserve">private/local appropriation, and $7,000 of the motor vehicle account</w:t>
      </w:r>
      <w:r>
        <w:rPr>
          <w:rFonts w:ascii="Times New Roman" w:hAnsi="Times New Roman"/>
          <w:u w:val="single"/>
        </w:rPr>
        <w:t xml:space="preserve">—</w:t>
      </w:r>
      <w:r>
        <w:rPr>
          <w:u w:val="single"/>
        </w:rPr>
        <w:t xml:space="preserve">state appropriation are</w:t>
      </w:r>
      <w:r>
        <w:rPr/>
        <w:t xml:space="preserve"> provided solely for the US Hwy 2 Safety project (N00200R).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Any advisory group that the department convenes during the 2021-2023 fiscal biennium must consider the interests of the entire state of Washington.</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$2,738,000 of the motor vehicle account</w:t>
      </w:r>
      <w:r>
        <w:rPr>
          <w:rFonts w:ascii="Times New Roman" w:hAnsi="Times New Roman"/>
        </w:rPr>
        <w:t xml:space="preserve">—</w:t>
      </w:r>
      <w:r>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t>((</w:t>
      </w:r>
      <w:r>
        <w:rPr>
          <w:strike/>
        </w:rPr>
        <w:t xml:space="preserve">(27) $12,635,000</w:t>
      </w:r>
      <w:r>
        <w:t>))</w:t>
      </w:r>
      <w:r>
        <w:rPr/>
        <w:t xml:space="preserve"> </w:t>
      </w:r>
      <w:r>
        <w:rPr>
          <w:u w:val="single"/>
        </w:rPr>
        <w:t xml:space="preserve">(26) $2,830,000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(a) The northern terminus remains at Lake Flora Road and the southern terminus at the intersection of SR 3/SR 302;</w:t>
      </w:r>
    </w:p>
    <w:p>
      <w:pPr>
        <w:spacing w:before="0" w:after="0" w:line="408" w:lineRule="exact"/>
        <w:ind w:left="0" w:right="0" w:firstLine="576"/>
        <w:jc w:val="left"/>
      </w:pPr>
      <w:r>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(c) Intersections on the freight corridor are constructed at Romance Hill and Log Yard road.</w:t>
      </w:r>
    </w:p>
    <w:p>
      <w:pPr>
        <w:spacing w:before="0" w:after="0" w:line="408" w:lineRule="exact"/>
        <w:ind w:left="0" w:right="0" w:firstLine="576"/>
        <w:jc w:val="left"/>
      </w:pPr>
      <w:r>
        <w:t>((</w:t>
      </w:r>
      <w:r>
        <w:rPr>
          <w:strike/>
        </w:rPr>
        <w:t xml:space="preserve">(28) $450,000 of the motor vehicle account</w:t>
      </w:r>
      <w:r>
        <w:rPr>
          <w:rFonts w:ascii="Times New Roman" w:hAnsi="Times New Roman"/>
          <w:strike/>
        </w:rPr>
        <w:t xml:space="preserve">—</w:t>
      </w:r>
      <w:r>
        <w:rPr>
          <w:strik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strike/>
        </w:rPr>
        <w:t xml:space="preserve">(29) $5,694,000</w:t>
      </w:r>
      <w:r>
        <w:t>))</w:t>
      </w:r>
      <w:r>
        <w:rPr/>
        <w:t xml:space="preserve"> </w:t>
      </w:r>
      <w:r>
        <w:rPr>
          <w:u w:val="single"/>
        </w:rPr>
        <w:t xml:space="preserve">(27) $3,686,000</w:t>
      </w:r>
      <w:r>
        <w:rPr/>
        <w:t xml:space="preserve"> of the connecting Washington account</w:t>
      </w:r>
      <w:r>
        <w:rPr>
          <w:rFonts w:ascii="Times New Roman" w:hAnsi="Times New Roman"/>
        </w:rPr>
        <w:t xml:space="preserve">—</w:t>
      </w:r>
      <w:r>
        <w:rPr/>
        <w:t xml:space="preserve">state appropriation is provided solely for the I-5/Chamber Way Interchange Vicinity Improvements project </w:t>
      </w:r>
      <w:r>
        <w:rPr>
          <w:u w:val="single"/>
        </w:rPr>
        <w:t xml:space="preserve">(L2000223)</w:t>
      </w:r>
      <w:r>
        <w:rPr/>
        <w:t xml:space="preserve">.</w:t>
      </w:r>
    </w:p>
    <w:p>
      <w:pPr>
        <w:spacing w:before="0" w:after="0" w:line="408" w:lineRule="exact"/>
        <w:ind w:left="0" w:right="0" w:firstLine="576"/>
        <w:jc w:val="left"/>
      </w:pPr>
      <w:r>
        <w:t>((</w:t>
      </w:r>
      <w:r>
        <w:rPr>
          <w:strike/>
        </w:rPr>
        <w:t xml:space="preserve">(30) $500,000</w:t>
      </w:r>
      <w:r>
        <w:t>))</w:t>
      </w:r>
      <w:r>
        <w:rPr/>
        <w:t xml:space="preserve"> </w:t>
      </w:r>
      <w:r>
        <w:rPr>
          <w:u w:val="single"/>
        </w:rPr>
        <w:t xml:space="preserve">(28) $166,000</w:t>
      </w:r>
      <w:r>
        <w:rPr/>
        <w:t xml:space="preserve"> of the motor vehicle account</w:t>
      </w:r>
      <w:r>
        <w:rPr>
          <w:rFonts w:ascii="Times New Roman" w:hAnsi="Times New Roman"/>
        </w:rPr>
        <w:t xml:space="preserve">—</w:t>
      </w:r>
      <w:r>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0" w:after="0" w:line="408" w:lineRule="exact"/>
        <w:ind w:left="0" w:right="0" w:firstLine="576"/>
        <w:jc w:val="left"/>
      </w:pPr>
      <w:r>
        <w:rPr>
          <w:u w:val="single"/>
        </w:rPr>
        <w:t xml:space="preserve">(29) Except as otherwise provided in this section, the entire move ahead WA account</w:t>
      </w:r>
      <w:r>
        <w:rPr>
          <w:rFonts w:ascii="Times New Roman" w:hAnsi="Times New Roman"/>
          <w:u w:val="single"/>
        </w:rPr>
        <w:t xml:space="preserve">—</w:t>
      </w:r>
      <w:r>
        <w:rPr>
          <w:u w:val="single"/>
        </w:rPr>
        <w:t xml:space="preserve">state appropriation is provided solely for the state highway projects and activities as listed in LEAP Transportation Document 2023-1 as developed March 29, 2023, Program - Highway Improvements Program (I).</w:t>
      </w:r>
    </w:p>
    <w:p>
      <w:pPr>
        <w:spacing w:before="0" w:after="0" w:line="408" w:lineRule="exact"/>
        <w:ind w:left="0" w:right="0" w:firstLine="576"/>
        <w:jc w:val="left"/>
      </w:pPr>
      <w:r>
        <w:rPr>
          <w:u w:val="single"/>
        </w:rPr>
        <w:t xml:space="preserve">(30)(a) It is the intent of the legislature, over the 16-year move ahead WA investment program, to provide $2,435,000,000 for fish passage barrier removal with the intent of fully complying with the federal </w:t>
      </w:r>
      <w:r>
        <w:rPr>
          <w:i/>
          <w:u w:val="single"/>
        </w:rPr>
        <w:t xml:space="preserve">U.S. v. Washington</w:t>
      </w:r>
      <w:r>
        <w:rPr>
          <w:u w:val="single"/>
        </w:rPr>
        <w:t xml:space="preserve"> court injunction by 2030. Furthermore,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u w:val="single"/>
        </w:rPr>
        <w:t xml:space="preserve">(b) The department shall coordinate with the Brian Abbott fish passage barrier removal board and local governments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0" w:after="0" w:line="408" w:lineRule="exact"/>
        <w:ind w:left="0" w:right="0" w:firstLine="576"/>
        <w:jc w:val="left"/>
      </w:pPr>
      <w:r>
        <w:rPr>
          <w:u w:val="single"/>
        </w:rPr>
        <w:t xml:space="preserve">(31) $3,000,000 of the move ahead WA</w:t>
      </w:r>
      <w:r>
        <w:rPr>
          <w:rFonts w:ascii="Times New Roman" w:hAnsi="Times New Roman"/>
          <w:u w:val="single"/>
        </w:rPr>
        <w:t xml:space="preserve">—</w:t>
      </w:r>
      <w:r>
        <w:rPr>
          <w:u w:val="single"/>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u w:val="single"/>
        </w:rPr>
        <w:t xml:space="preserve">(32)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$21,441,000</w:t>
      </w:r>
      <w:r>
        <w:t>))</w:t>
      </w:r>
    </w:p>
    <w:p>
      <w:pPr>
        <w:spacing w:before="0" w:after="0" w:line="408" w:lineRule="exact"/>
        <w:ind w:left="0" w:right="0" w:firstLine="0"/>
        <w:jc w:val="left"/>
        <w:tabs>
          <w:tab w:val="right" w:leader="none" w:pos="9936"/>
        </w:tabs>
      </w:pPr>
      <w:r>
        <w:tab/>
      </w:r>
      <w:r>
        <w:rPr>
          <w:u w:val="single"/>
        </w:rPr>
        <w:t xml:space="preserve">$23,038,000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$111,174,000</w:t>
      </w:r>
      <w:r>
        <w:t>))</w:t>
      </w:r>
    </w:p>
    <w:p>
      <w:pPr>
        <w:spacing w:before="0" w:after="0" w:line="408" w:lineRule="exact"/>
        <w:ind w:left="0" w:right="0" w:firstLine="0"/>
        <w:jc w:val="left"/>
        <w:tabs>
          <w:tab w:val="right" w:leader="none" w:pos="9936"/>
        </w:tabs>
      </w:pPr>
      <w:r>
        <w:tab/>
      </w:r>
      <w:r>
        <w:rPr>
          <w:u w:val="single"/>
        </w:rPr>
        <w:t xml:space="preserve">$121,099,000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$545,560,000</w:t>
      </w:r>
      <w:r>
        <w:t>))</w:t>
      </w:r>
    </w:p>
    <w:p>
      <w:pPr>
        <w:spacing w:before="0" w:after="0" w:line="408" w:lineRule="exact"/>
        <w:ind w:left="0" w:right="0" w:firstLine="0"/>
        <w:jc w:val="left"/>
        <w:tabs>
          <w:tab w:val="right" w:leader="none" w:pos="9936"/>
        </w:tabs>
      </w:pPr>
      <w:r>
        <w:tab/>
      </w:r>
      <w:r>
        <w:rPr>
          <w:u w:val="single"/>
        </w:rPr>
        <w:t xml:space="preserve">$583,466,000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$13,735,000</w:t>
      </w:r>
      <w:r>
        <w:t>))</w:t>
      </w:r>
    </w:p>
    <w:p>
      <w:pPr>
        <w:spacing w:before="0" w:after="0" w:line="408" w:lineRule="exact"/>
        <w:ind w:left="0" w:right="0" w:firstLine="0"/>
        <w:jc w:val="left"/>
        <w:tabs>
          <w:tab w:val="right" w:leader="none" w:pos="9936"/>
        </w:tabs>
      </w:pPr>
      <w:r>
        <w:tab/>
      </w:r>
      <w:r>
        <w:rPr>
          <w:u w:val="single"/>
        </w:rPr>
        <w:t xml:space="preserve">$13,734,000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$224,342,000</w:t>
      </w:r>
      <w:r>
        <w:t>))</w:t>
      </w:r>
    </w:p>
    <w:p>
      <w:pPr>
        <w:spacing w:before="0" w:after="0" w:line="408" w:lineRule="exact"/>
        <w:ind w:left="0" w:right="0" w:firstLine="0"/>
        <w:jc w:val="left"/>
        <w:tabs>
          <w:tab w:val="right" w:leader="none" w:pos="9936"/>
        </w:tabs>
      </w:pPr>
      <w:r>
        <w:tab/>
      </w:r>
      <w:r>
        <w:rPr>
          <w:u w:val="single"/>
        </w:rPr>
        <w:t xml:space="preserve">$112,845,000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$2,143,000</w:t>
      </w:r>
      <w:r>
        <w:t>))</w:t>
      </w:r>
    </w:p>
    <w:p>
      <w:pPr>
        <w:spacing w:before="0" w:after="0" w:line="408" w:lineRule="exact"/>
        <w:ind w:left="0" w:right="0" w:firstLine="0"/>
        <w:jc w:val="left"/>
        <w:tabs>
          <w:tab w:val="right" w:leader="none" w:pos="9936"/>
        </w:tabs>
      </w:pPr>
      <w:r>
        <w:tab/>
      </w:r>
      <w:r>
        <w:rPr>
          <w:u w:val="single"/>
        </w:rPr>
        <w:t xml:space="preserve">$812,000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$5,676,000</w:t>
      </w:r>
      <w:r>
        <w:t>))</w:t>
      </w:r>
    </w:p>
    <w:p>
      <w:pPr>
        <w:spacing w:before="0" w:after="0" w:line="408" w:lineRule="exact"/>
        <w:ind w:left="0" w:right="0" w:firstLine="0"/>
        <w:jc w:val="left"/>
        <w:tabs>
          <w:tab w:val="right" w:leader="none" w:pos="9936"/>
        </w:tabs>
      </w:pPr>
      <w:r>
        <w:tab/>
      </w:r>
      <w:r>
        <w:rPr>
          <w:u w:val="single"/>
        </w:rPr>
        <w:t xml:space="preserve">$3,578,000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$391,000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$12,830,000</w:t>
      </w:r>
      <w:r>
        <w:t>))</w:t>
      </w:r>
    </w:p>
    <w:p>
      <w:pPr>
        <w:spacing w:before="0" w:after="0" w:line="408" w:lineRule="exact"/>
        <w:ind w:left="0" w:right="0" w:firstLine="0"/>
        <w:jc w:val="left"/>
        <w:tabs>
          <w:tab w:val="right" w:leader="none" w:pos="9936"/>
        </w:tabs>
      </w:pPr>
      <w:r>
        <w:tab/>
      </w:r>
      <w:r>
        <w:rPr>
          <w:u w:val="single"/>
        </w:rPr>
        <w:t xml:space="preserve">$9,216,000</w:t>
      </w:r>
    </w:p>
    <w:p>
      <w:pPr>
        <w:tabs>
          <w:tab w:val="right" w:leader="dot" w:pos="9936"/>
        </w:tabs>
        <w:ind w:left="0" w:right="0" w:firstLine="1440"/>
      </w:pPr>
      <w:r>
        <w:rPr/>
        <w:t xml:space="preserve">TOTAL APPROPRIATION</w:t>
      </w:r>
      <w:r>
        <w:tab/>
      </w:r>
      <w:r>
        <w:t>((</w:t>
      </w:r>
      <w:r>
        <w:rPr>
          <w:strike/>
        </w:rPr>
        <w:t xml:space="preserve">$992,723,000</w:t>
      </w:r>
      <w:r>
        <w:t>))</w:t>
      </w:r>
    </w:p>
    <w:p>
      <w:pPr>
        <w:tabs>
          <w:tab w:val="right" w:leader="none" w:pos="9936"/>
        </w:tabs>
        <w:ind w:left="0" w:right="0" w:firstLine="1440"/>
      </w:pPr>
      <w:r>
        <w:tab/>
      </w:r>
      <w:r>
        <w:rPr>
          <w:u w:val="single"/>
        </w:rPr>
        <w:t xml:space="preserve">$923,470,000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2022-1</w:t>
      </w:r>
      <w:r>
        <w:t>))</w:t>
      </w:r>
      <w:r>
        <w:rPr/>
        <w:t xml:space="preserve"> </w:t>
      </w:r>
      <w:r>
        <w:rPr>
          <w:u w:val="single"/>
        </w:rPr>
        <w:t xml:space="preserve">2023-1</w:t>
      </w:r>
      <w:r>
        <w:rPr/>
        <w:t xml:space="preserve"> as developed March </w:t>
      </w:r>
      <w:r>
        <w:t>((</w:t>
      </w:r>
      <w:r>
        <w:rPr>
          <w:strike/>
        </w:rPr>
        <w:t xml:space="preserve">9, 2022</w:t>
      </w:r>
      <w:r>
        <w:t>))</w:t>
      </w:r>
      <w:r>
        <w:rPr/>
        <w:t xml:space="preserve"> </w:t>
      </w:r>
      <w:r>
        <w:rPr>
          <w:u w:val="single"/>
        </w:rPr>
        <w:t xml:space="preserve">29, 2023</w:t>
      </w:r>
      <w:r>
        <w:rPr/>
        <w:t xml:space="preserve">, Program - Highway Preservation Program (P). However, limited transfers of specific line-item project appropriations may occur between projects for those amounts listed subject to the conditions and limitations in section 601</w:t>
      </w:r>
      <w:r>
        <w:t>((</w:t>
      </w:r>
      <w:r>
        <w:rPr>
          <w:strike/>
        </w:rPr>
        <w:t xml:space="preserve">, chapter 333, Laws of 2021</w:t>
      </w:r>
      <w:r>
        <w:t>))</w:t>
      </w:r>
      <w:r>
        <w:rPr/>
        <w:t xml:space="preserve"> </w:t>
      </w:r>
      <w:r>
        <w:rPr>
          <w:u w:val="single"/>
        </w:rPr>
        <w:t xml:space="preserve">of this act</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t>((</w:t>
      </w:r>
      <w:r>
        <w:rPr>
          <w:strike/>
        </w:rPr>
        <w:t xml:space="preserve">, as long as the application of the funds is not inconsistent with subsection (10) of this section</w:t>
      </w:r>
      <w:r>
        <w:t>))</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w:t>
      </w:r>
      <w:r>
        <w:t>((</w:t>
      </w:r>
      <w:r>
        <w:rPr>
          <w:strike/>
        </w:rPr>
        <w:t xml:space="preserve">funds</w:t>
      </w:r>
      <w:r>
        <w:t>))</w:t>
      </w:r>
      <w:r>
        <w:rPr/>
        <w:t xml:space="preserve"> </w:t>
      </w:r>
      <w:r>
        <w:rPr>
          <w:u w:val="single"/>
        </w:rPr>
        <w:t xml:space="preserve">appropriation authority</w:t>
      </w:r>
      <w:r>
        <w:rPr/>
        <w:t xml:space="preserve"> between programs I and P, except for </w:t>
      </w:r>
      <w:r>
        <w:t>((</w:t>
      </w:r>
      <w:r>
        <w:rPr>
          <w:strike/>
        </w:rPr>
        <w:t xml:space="preserve">funds</w:t>
      </w:r>
      <w:r>
        <w:t>))</w:t>
      </w:r>
      <w:r>
        <w:rPr/>
        <w:t xml:space="preserve"> </w:t>
      </w:r>
      <w:r>
        <w:rPr>
          <w:u w:val="single"/>
        </w:rPr>
        <w:t xml:space="preserve">appropriation authority</w:t>
      </w:r>
      <w:r>
        <w:rPr/>
        <w:t xml:space="preserve"> that </w:t>
      </w:r>
      <w:r>
        <w:t>((</w:t>
      </w:r>
      <w:r>
        <w:rPr>
          <w:strike/>
        </w:rPr>
        <w:t xml:space="preserve">are</w:t>
      </w:r>
      <w:r>
        <w:t>))</w:t>
      </w:r>
      <w:r>
        <w:rPr/>
        <w:t xml:space="preserve"> </w:t>
      </w:r>
      <w:r>
        <w:rPr>
          <w:u w:val="single"/>
        </w:rPr>
        <w:t xml:space="preserve">is</w:t>
      </w:r>
      <w:r>
        <w:rPr/>
        <w:t xml:space="preserv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$8,531,000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333, Laws of 2021.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t>((</w:t>
      </w:r>
      <w:r>
        <w:rPr>
          <w:strike/>
        </w:rPr>
        <w:t xml:space="preserve">(9) $1,700,000 of the motor vehicle account</w:t>
      </w:r>
      <w:r>
        <w:rPr>
          <w:rFonts w:ascii="Times New Roman" w:hAnsi="Times New Roman"/>
          <w:strike/>
        </w:rPr>
        <w:t xml:space="preserve">—</w:t>
      </w:r>
      <w:r>
        <w:rPr>
          <w:strike/>
        </w:rPr>
        <w:t xml:space="preserve">state appropriation is provided solely for the SR 109/88 Corner Roadway project (G2000106).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$9,618,000</w:t>
      </w:r>
      <w:r>
        <w:t>))</w:t>
      </w:r>
    </w:p>
    <w:p>
      <w:pPr>
        <w:spacing w:before="0" w:after="0" w:line="408" w:lineRule="exact"/>
        <w:ind w:left="0" w:right="0" w:firstLine="0"/>
        <w:jc w:val="left"/>
        <w:tabs>
          <w:tab w:val="right" w:leader="none" w:pos="9936"/>
        </w:tabs>
      </w:pPr>
      <w:r>
        <w:tab/>
      </w:r>
      <w:r>
        <w:rPr>
          <w:u w:val="single"/>
        </w:rPr>
        <w:t xml:space="preserve">$9,473,000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$22,233,000</w:t>
      </w:r>
      <w:r>
        <w:t>))</w:t>
      </w:r>
    </w:p>
    <w:p>
      <w:pPr>
        <w:tabs>
          <w:tab w:val="right" w:leader="none" w:pos="9936"/>
        </w:tabs>
        <w:ind w:left="0" w:right="0" w:firstLine="1440"/>
      </w:pPr>
      <w:r>
        <w:tab/>
      </w:r>
      <w:r>
        <w:rPr>
          <w:u w:val="single"/>
        </w:rPr>
        <w:t xml:space="preserve">$22,699,000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$579,000</w:t>
      </w:r>
      <w:r>
        <w:t>))</w:t>
      </w:r>
      <w:r>
        <w:rPr/>
        <w:t xml:space="preserve"> </w:t>
      </w:r>
      <w:r>
        <w:rPr>
          <w:u w:val="single"/>
        </w:rPr>
        <w:t xml:space="preserve">$580,000</w:t>
      </w:r>
      <w:r>
        <w:rPr/>
        <w:t xml:space="preserve">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$1,001,000 of the motor vehicle account</w:t>
      </w:r>
      <w:r>
        <w:rPr>
          <w:rFonts w:ascii="Times New Roman" w:hAnsi="Times New Roman"/>
        </w:rPr>
        <w:t xml:space="preserve">—</w:t>
      </w:r>
      <w:r>
        <w:rPr/>
        <w:t xml:space="preserve">state appropriation</w:t>
      </w:r>
      <w:r>
        <w:rPr>
          <w:u w:val="single"/>
        </w:rPr>
        <w:t xml:space="preserve">, $611,000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$2,060,000</w:t>
      </w:r>
      <w:r>
        <w:t>))</w:t>
      </w:r>
      <w:r>
        <w:rPr/>
        <w:t xml:space="preserve"> </w:t>
      </w:r>
      <w:r>
        <w:rPr>
          <w:u w:val="single"/>
        </w:rPr>
        <w:t xml:space="preserve">$2,018,000</w:t>
      </w:r>
      <w:r>
        <w:rPr/>
        <w:t xml:space="preserve"> of the motor vehicle account</w:t>
      </w:r>
      <w:r>
        <w:rPr>
          <w:rFonts w:ascii="Times New Roman" w:hAnsi="Times New Roman"/>
        </w:rPr>
        <w:t xml:space="preserve">—</w:t>
      </w:r>
      <w:r>
        <w:rPr/>
        <w:t xml:space="preserve">federal appropriation are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$167,533,000</w:t>
      </w:r>
      <w:r>
        <w:t>))</w:t>
      </w:r>
    </w:p>
    <w:p>
      <w:pPr>
        <w:spacing w:before="0" w:after="0" w:line="408" w:lineRule="exact"/>
        <w:ind w:left="0" w:right="0" w:firstLine="0"/>
        <w:jc w:val="left"/>
        <w:tabs>
          <w:tab w:val="right" w:leader="none" w:pos="9936"/>
        </w:tabs>
      </w:pPr>
      <w:r>
        <w:tab/>
      </w:r>
      <w:r>
        <w:rPr>
          <w:u w:val="single"/>
        </w:rPr>
        <w:t xml:space="preserve">$143,776,000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$180,571,000</w:t>
      </w:r>
      <w:r>
        <w:t>))</w:t>
      </w:r>
    </w:p>
    <w:p>
      <w:pPr>
        <w:spacing w:before="0" w:after="0" w:line="408" w:lineRule="exact"/>
        <w:ind w:left="0" w:right="0" w:firstLine="0"/>
        <w:jc w:val="left"/>
        <w:tabs>
          <w:tab w:val="right" w:leader="none" w:pos="9936"/>
        </w:tabs>
      </w:pPr>
      <w:r>
        <w:tab/>
      </w:r>
      <w:r>
        <w:rPr>
          <w:u w:val="single"/>
        </w:rPr>
        <w:t xml:space="preserve">$154,634,000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$9,432,000</w:t>
      </w:r>
      <w:r>
        <w:t>))</w:t>
      </w:r>
    </w:p>
    <w:p>
      <w:pPr>
        <w:spacing w:before="0" w:after="0" w:line="408" w:lineRule="exact"/>
        <w:ind w:left="0" w:right="0" w:firstLine="0"/>
        <w:jc w:val="left"/>
        <w:tabs>
          <w:tab w:val="right" w:leader="none" w:pos="9936"/>
        </w:tabs>
      </w:pPr>
      <w:r>
        <w:tab/>
      </w:r>
      <w:r>
        <w:rPr>
          <w:u w:val="single"/>
        </w:rPr>
        <w:t xml:space="preserve">$3,759,000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$99,141,000</w:t>
      </w:r>
      <w:r>
        <w:t>))</w:t>
      </w:r>
    </w:p>
    <w:p>
      <w:pPr>
        <w:spacing w:before="0" w:after="0" w:line="408" w:lineRule="exact"/>
        <w:ind w:left="0" w:right="0" w:firstLine="0"/>
        <w:jc w:val="left"/>
        <w:tabs>
          <w:tab w:val="right" w:leader="none" w:pos="9936"/>
        </w:tabs>
      </w:pPr>
      <w:r>
        <w:tab/>
      </w:r>
      <w:r>
        <w:rPr>
          <w:u w:val="single"/>
        </w:rPr>
        <w:t xml:space="preserve">$97,904,000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$45,668,000</w:t>
      </w:r>
      <w:r>
        <w:t>))</w:t>
      </w:r>
    </w:p>
    <w:p>
      <w:pPr>
        <w:spacing w:before="0" w:after="0" w:line="408" w:lineRule="exact"/>
        <w:ind w:left="0" w:right="0" w:firstLine="0"/>
        <w:jc w:val="left"/>
        <w:tabs>
          <w:tab w:val="right" w:leader="none" w:pos="9936"/>
        </w:tabs>
      </w:pPr>
      <w:r>
        <w:tab/>
      </w:r>
      <w:r>
        <w:rPr>
          <w:u w:val="single"/>
        </w:rPr>
        <w:t xml:space="preserve">$5,769,000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t>((</w:t>
      </w:r>
      <w:r>
        <w:rPr>
          <w:strike/>
        </w:rPr>
        <w:t xml:space="preserve">$505,514,000</w:t>
      </w:r>
      <w:r>
        <w:t>))</w:t>
      </w:r>
    </w:p>
    <w:p>
      <w:pPr>
        <w:tabs>
          <w:tab w:val="right" w:leader="none" w:pos="9936"/>
        </w:tabs>
        <w:ind w:left="0" w:right="0" w:firstLine="1440"/>
      </w:pPr>
      <w:r>
        <w:tab/>
      </w:r>
      <w:r>
        <w:rPr>
          <w:u w:val="single"/>
        </w:rPr>
        <w:t xml:space="preserve">$408,673,000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$12,232,000</w:t>
      </w:r>
      <w:r>
        <w:t>))</w:t>
      </w:r>
      <w:r>
        <w:rPr/>
        <w:t xml:space="preserve"> </w:t>
      </w:r>
      <w:r>
        <w:rPr>
          <w:u w:val="single"/>
        </w:rPr>
        <w:t xml:space="preserve">$19,940,000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$2,385,000</w:t>
      </w:r>
      <w:r>
        <w:t>))</w:t>
      </w:r>
      <w:r>
        <w:rPr/>
        <w:t xml:space="preserve"> </w:t>
      </w:r>
      <w:r>
        <w:rPr>
          <w:u w:val="single"/>
        </w:rPr>
        <w:t xml:space="preserve">$2,384,000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$28,134,000</w:t>
      </w:r>
      <w:r>
        <w:t>))</w:t>
      </w:r>
      <w:r>
        <w:rPr/>
        <w:t xml:space="preserve"> </w:t>
      </w:r>
      <w:r>
        <w:rPr>
          <w:u w:val="single"/>
        </w:rPr>
        <w:t xml:space="preserve">$3,656,000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$45,668,000</w:t>
      </w:r>
      <w:r>
        <w:t>))</w:t>
      </w:r>
      <w:r>
        <w:rPr/>
        <w:t xml:space="preserve"> </w:t>
      </w:r>
      <w:r>
        <w:rPr>
          <w:u w:val="single"/>
        </w:rPr>
        <w:t xml:space="preserve">$5,769,000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w:t>
      </w:r>
      <w:r>
        <w:t>((</w:t>
      </w:r>
      <w:r>
        <w:rPr>
          <w:strike/>
        </w:rPr>
        <w:t xml:space="preserve">The capital vessel replacement account</w:t>
      </w:r>
      <w:r>
        <w:rPr>
          <w:rFonts w:ascii="Times New Roman" w:hAnsi="Times New Roman"/>
          <w:strike/>
        </w:rPr>
        <w:t xml:space="preserve">—</w:t>
      </w:r>
      <w:r>
        <w:rPr>
          <w:strike/>
        </w:rPr>
        <w:t xml:space="preserve">state appropriation includes up to $45,468,000 in proceeds from the sale of bonds authorized in RCW 47.10.873.</w:t>
      </w:r>
    </w:p>
    <w:p>
      <w:pPr>
        <w:spacing w:before="0" w:after="0" w:line="408" w:lineRule="exact"/>
        <w:ind w:left="0" w:right="0" w:firstLine="576"/>
        <w:jc w:val="left"/>
      </w:pPr>
      <w:r>
        <w:rPr>
          <w:strike/>
        </w:rPr>
        <w:t xml:space="preserve">(8) $4,200,000</w:t>
      </w:r>
      <w:r>
        <w:t>))</w:t>
      </w:r>
      <w:r>
        <w:rPr/>
        <w:t xml:space="preserve"> </w:t>
      </w:r>
      <w:r>
        <w:rPr>
          <w:u w:val="single"/>
        </w:rPr>
        <w:t xml:space="preserve">$2,838,000</w:t>
      </w:r>
      <w:r>
        <w:rPr/>
        <w:t xml:space="preserve"> of the connecting Washington account</w:t>
      </w:r>
      <w:r>
        <w:rPr>
          <w:rFonts w:ascii="Times New Roman" w:hAnsi="Times New Roman"/>
        </w:rPr>
        <w:t xml:space="preserve">—</w:t>
      </w:r>
      <w:r>
        <w:rPr/>
        <w:t xml:space="preserve">state appropriation is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$6,218,000</w:t>
      </w:r>
      <w:r>
        <w:t>))</w:t>
      </w:r>
    </w:p>
    <w:p>
      <w:pPr>
        <w:spacing w:before="0" w:after="0" w:line="408" w:lineRule="exact"/>
        <w:ind w:left="0" w:right="0" w:firstLine="0"/>
        <w:jc w:val="left"/>
        <w:tabs>
          <w:tab w:val="right" w:leader="none" w:pos="9936"/>
        </w:tabs>
      </w:pPr>
      <w:r>
        <w:tab/>
      </w:r>
      <w:r>
        <w:rPr>
          <w:u w:val="single"/>
        </w:rPr>
        <w:t xml:space="preserve">$6,219,000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$118,320,000</w:t>
      </w:r>
      <w:r>
        <w:t>))</w:t>
      </w:r>
    </w:p>
    <w:p>
      <w:pPr>
        <w:spacing w:before="0" w:after="0" w:line="408" w:lineRule="exact"/>
        <w:ind w:left="0" w:right="0" w:firstLine="0"/>
        <w:jc w:val="left"/>
        <w:tabs>
          <w:tab w:val="right" w:leader="none" w:pos="9936"/>
        </w:tabs>
      </w:pPr>
      <w:r>
        <w:tab/>
      </w:r>
      <w:r>
        <w:rPr>
          <w:u w:val="single"/>
        </w:rPr>
        <w:t xml:space="preserve">$57,518,000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$6,567,000</w:t>
      </w:r>
      <w:r>
        <w:t>))</w:t>
      </w:r>
    </w:p>
    <w:p>
      <w:pPr>
        <w:spacing w:before="0" w:after="0" w:line="408" w:lineRule="exact"/>
        <w:ind w:left="0" w:right="0" w:firstLine="0"/>
        <w:jc w:val="left"/>
        <w:tabs>
          <w:tab w:val="right" w:leader="none" w:pos="9936"/>
        </w:tabs>
      </w:pPr>
      <w:r>
        <w:tab/>
      </w:r>
      <w:r>
        <w:rPr>
          <w:u w:val="single"/>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$1,810,000</w:t>
      </w:r>
    </w:p>
    <w:p>
      <w:pPr>
        <w:tabs>
          <w:tab w:val="right" w:leader="dot" w:pos="9936"/>
        </w:tabs>
        <w:ind w:left="0" w:right="0" w:firstLine="1440"/>
      </w:pPr>
      <w:r>
        <w:rPr/>
        <w:t xml:space="preserve">TOTAL APPROPRIATION</w:t>
      </w:r>
      <w:r>
        <w:tab/>
      </w:r>
      <w:r>
        <w:t>((</w:t>
      </w:r>
      <w:r>
        <w:rPr>
          <w:strike/>
        </w:rPr>
        <w:t xml:space="preserve">$134,036,000</w:t>
      </w:r>
      <w:r>
        <w:t>))</w:t>
      </w:r>
    </w:p>
    <w:p>
      <w:pPr>
        <w:tabs>
          <w:tab w:val="right" w:leader="none" w:pos="9936"/>
        </w:tabs>
        <w:ind w:left="0" w:right="0" w:firstLine="1440"/>
      </w:pPr>
      <w:r>
        <w:tab/>
      </w:r>
      <w:r>
        <w:rPr>
          <w:u w:val="single"/>
        </w:rPr>
        <w:t xml:space="preserve">$74,553,000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$7,041,000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$1,008,000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$32,996,000</w:t>
      </w:r>
      <w:r>
        <w:t>))</w:t>
      </w:r>
      <w:r>
        <w:rPr/>
        <w:t xml:space="preserve"> </w:t>
      </w:r>
      <w:r>
        <w:rPr>
          <w:u w:val="single"/>
        </w:rPr>
        <w:t xml:space="preserve">$672,000</w:t>
      </w:r>
      <w:r>
        <w:rPr/>
        <w:t xml:space="preserve"> of the multimodal transportation account</w:t>
      </w:r>
      <w:r>
        <w:rPr>
          <w:rFonts w:ascii="Times New Roman" w:hAnsi="Times New Roman"/>
        </w:rPr>
        <w:t xml:space="preserve">—</w:t>
      </w:r>
      <w:r>
        <w:rPr/>
        <w:t xml:space="preserve">state appropriation is provided solely for Passenger Rail Equipment Replacement (project 700010C). The appropriation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t xml:space="preserve">(9) $500,000 of the multimodal transportation account</w:t>
      </w:r>
      <w:r>
        <w:rPr>
          <w:rFonts w:ascii="Times New Roman" w:hAnsi="Times New Roman"/>
        </w:rPr>
        <w:t xml:space="preserve">—</w:t>
      </w:r>
      <w:r>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$25,101,000</w:t>
      </w:r>
      <w:r>
        <w:t>))</w:t>
      </w:r>
    </w:p>
    <w:p>
      <w:pPr>
        <w:spacing w:before="0" w:after="0" w:line="408" w:lineRule="exact"/>
        <w:ind w:left="0" w:right="0" w:firstLine="0"/>
        <w:jc w:val="left"/>
        <w:tabs>
          <w:tab w:val="right" w:leader="none" w:pos="9936"/>
        </w:tabs>
      </w:pPr>
      <w:r>
        <w:tab/>
      </w:r>
      <w:r>
        <w:rPr>
          <w:u w:val="single"/>
        </w:rPr>
        <w:t xml:space="preserve">$21,631,000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$79,306,000</w:t>
      </w:r>
      <w:r>
        <w:t>))</w:t>
      </w:r>
    </w:p>
    <w:p>
      <w:pPr>
        <w:spacing w:before="0" w:after="0" w:line="408" w:lineRule="exact"/>
        <w:ind w:left="0" w:right="0" w:firstLine="0"/>
        <w:jc w:val="left"/>
        <w:tabs>
          <w:tab w:val="right" w:leader="none" w:pos="9936"/>
        </w:tabs>
      </w:pPr>
      <w:r>
        <w:tab/>
      </w:r>
      <w:r>
        <w:rPr>
          <w:u w:val="single"/>
        </w:rPr>
        <w:t xml:space="preserve">$44,945,000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$178,464,000</w:t>
      </w:r>
      <w:r>
        <w:t>))</w:t>
      </w:r>
    </w:p>
    <w:p>
      <w:pPr>
        <w:spacing w:before="0" w:after="0" w:line="408" w:lineRule="exact"/>
        <w:ind w:left="0" w:right="0" w:firstLine="0"/>
        <w:jc w:val="left"/>
        <w:tabs>
          <w:tab w:val="right" w:leader="none" w:pos="9936"/>
        </w:tabs>
      </w:pPr>
      <w:r>
        <w:tab/>
      </w:r>
      <w:r>
        <w:rPr>
          <w:u w:val="single"/>
        </w:rPr>
        <w:t xml:space="preserve">$140,293,000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$96,975,000</w:t>
      </w:r>
      <w:r>
        <w:t>))</w:t>
      </w:r>
    </w:p>
    <w:p>
      <w:pPr>
        <w:spacing w:before="0" w:after="0" w:line="408" w:lineRule="exact"/>
        <w:ind w:left="0" w:right="0" w:firstLine="0"/>
        <w:jc w:val="left"/>
        <w:tabs>
          <w:tab w:val="right" w:leader="none" w:pos="9936"/>
        </w:tabs>
      </w:pPr>
      <w:r>
        <w:tab/>
      </w:r>
      <w:r>
        <w:rPr>
          <w:u w:val="single"/>
        </w:rPr>
        <w:t xml:space="preserve">$62,362,000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$5,000,000</w:t>
      </w:r>
    </w:p>
    <w:p>
      <w:pPr>
        <w:spacing w:before="0" w:after="0" w:line="408" w:lineRule="exact"/>
        <w:ind w:left="0" w:right="0" w:firstLine="0"/>
        <w:jc w:val="left"/>
        <w:tabs>
          <w:tab w:val="right" w:leader="dot" w:pos="9936"/>
        </w:tabs>
      </w:pPr>
      <w:r>
        <w:rPr>
          <w:u w:val="single"/>
        </w:rPr>
        <w:t xml:space="preserve">Move Ahead WA Flexible Account</w:t>
      </w:r>
      <w:r>
        <w:rPr>
          <w:rFonts w:ascii="Times New Roman" w:hAnsi="Times New Roman"/>
          <w:u w:val="single"/>
        </w:rPr>
        <w:t xml:space="preserve">—</w:t>
      </w:r>
      <w:r>
        <w:rPr>
          <w:u w:val="single"/>
        </w:rPr>
        <w:t xml:space="preserve">State Appropriation</w:t>
      </w:r>
      <w:r>
        <w:tab/>
      </w:r>
      <w:r>
        <w:rPr>
          <w:u w:val="single"/>
        </w:rPr>
        <w:t xml:space="preserve">$3,000,000</w:t>
      </w:r>
    </w:p>
    <w:p>
      <w:pPr>
        <w:spacing w:before="0" w:after="0" w:line="408" w:lineRule="exact"/>
        <w:ind w:left="0" w:right="0" w:firstLine="0"/>
        <w:jc w:val="left"/>
        <w:tabs>
          <w:tab w:val="right" w:leader="dot" w:pos="9936"/>
        </w:tabs>
      </w:pPr>
      <w:pPr>
        <w:tabs>
          <w:tab w:val="right" w:leader="dot" w:pos="9360"/>
        </w:tabs>
      </w:pPr>
      <w:r>
        <w:rPr>
          <w:u w:val="single"/>
        </w:rPr>
        <w:t xml:space="preserve">Climate Active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$12,182,000</w:t>
      </w:r>
    </w:p>
    <w:p>
      <w:pPr>
        <w:tabs>
          <w:tab w:val="right" w:leader="dot" w:pos="9936"/>
        </w:tabs>
        <w:ind w:left="0" w:right="0" w:firstLine="1440"/>
      </w:pPr>
      <w:r>
        <w:rPr/>
        <w:t xml:space="preserve">TOTAL APPROPRIATION</w:t>
      </w:r>
      <w:r>
        <w:tab/>
      </w:r>
      <w:r>
        <w:t>((</w:t>
      </w:r>
      <w:r>
        <w:rPr>
          <w:strike/>
        </w:rPr>
        <w:t xml:space="preserve">$392,125,000</w:t>
      </w:r>
      <w:r>
        <w:t>))</w:t>
      </w:r>
    </w:p>
    <w:p>
      <w:pPr>
        <w:tabs>
          <w:tab w:val="right" w:leader="none" w:pos="9936"/>
        </w:tabs>
        <w:ind w:left="0" w:right="0" w:firstLine="1440"/>
      </w:pPr>
      <w:r>
        <w:tab/>
      </w:r>
      <w:r>
        <w:rPr>
          <w:u w:val="single"/>
        </w:rPr>
        <w:t xml:space="preserve">$301,192,000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2022-2</w:t>
      </w:r>
      <w:r>
        <w:t>))</w:t>
      </w:r>
      <w:r>
        <w:rPr/>
        <w:t xml:space="preserve"> </w:t>
      </w:r>
      <w:r>
        <w:rPr>
          <w:u w:val="single"/>
        </w:rPr>
        <w:t xml:space="preserve">2023-2</w:t>
      </w:r>
      <w:r>
        <w:rPr/>
        <w:t xml:space="preserve"> ALL PROJECTS as developed March </w:t>
      </w:r>
      <w:r>
        <w:t>((</w:t>
      </w:r>
      <w:r>
        <w:rPr>
          <w:strike/>
        </w:rPr>
        <w:t xml:space="preserve">9, 2022</w:t>
      </w:r>
      <w:r>
        <w:t>))</w:t>
      </w:r>
      <w:r>
        <w:rPr/>
        <w:t xml:space="preserve"> </w:t>
      </w:r>
      <w:r>
        <w:rPr>
          <w:u w:val="single"/>
        </w:rPr>
        <w:t xml:space="preserve">29, 2023</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(a)(i) </w:t>
      </w:r>
      <w:r>
        <w:t>((</w:t>
      </w:r>
      <w:r>
        <w:rPr>
          <w:strike/>
        </w:rPr>
        <w:t xml:space="preserve">$46,163,000</w:t>
      </w:r>
      <w:r>
        <w:t>))</w:t>
      </w:r>
      <w:r>
        <w:rPr/>
        <w:t xml:space="preserve"> </w:t>
      </w:r>
      <w:r>
        <w:rPr>
          <w:u w:val="single"/>
        </w:rPr>
        <w:t xml:space="preserve">$29,870,000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$26,086,000</w:t>
      </w:r>
      <w:r>
        <w:t>))</w:t>
      </w:r>
      <w:r>
        <w:rPr/>
        <w:t xml:space="preserve"> </w:t>
      </w:r>
      <w:r>
        <w:rPr>
          <w:u w:val="single"/>
        </w:rPr>
        <w:t xml:space="preserve">$18,349,000</w:t>
      </w:r>
      <w:r>
        <w:rPr/>
        <w:t xml:space="preserve"> of the motor vehicle account</w:t>
      </w:r>
      <w:r>
        <w:rPr>
          <w:rFonts w:ascii="Times New Roman" w:hAnsi="Times New Roman"/>
        </w:rPr>
        <w:t xml:space="preserve">—</w:t>
      </w:r>
      <w:r>
        <w:rPr/>
        <w:t xml:space="preserve">federal appropriation and </w:t>
      </w:r>
      <w:r>
        <w:t>((</w:t>
      </w:r>
      <w:r>
        <w:rPr>
          <w:strike/>
        </w:rPr>
        <w:t xml:space="preserve">$21,656,000</w:t>
      </w:r>
      <w:r>
        <w:t>))</w:t>
      </w:r>
      <w:r>
        <w:rPr/>
        <w:t xml:space="preserve"> </w:t>
      </w:r>
      <w:r>
        <w:rPr>
          <w:u w:val="single"/>
        </w:rPr>
        <w:t xml:space="preserve">$16,562,000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$11,987,000</w:t>
      </w:r>
      <w:r>
        <w:t>))</w:t>
      </w:r>
      <w:r>
        <w:rPr/>
        <w:t xml:space="preserve"> </w:t>
      </w:r>
      <w:r>
        <w:rPr>
          <w:u w:val="single"/>
        </w:rPr>
        <w:t xml:space="preserve">$9,537,000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$17,438,000</w:t>
      </w:r>
      <w:r>
        <w:t>))</w:t>
      </w:r>
      <w:r>
        <w:rPr/>
        <w:t xml:space="preserve"> </w:t>
      </w:r>
      <w:r>
        <w:rPr>
          <w:u w:val="single"/>
        </w:rPr>
        <w:t xml:space="preserve">$16,438,000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$35,411,000</w:t>
      </w:r>
      <w:r>
        <w:t>))</w:t>
      </w:r>
      <w:r>
        <w:rPr/>
        <w:t xml:space="preserve"> </w:t>
      </w:r>
      <w:r>
        <w:rPr>
          <w:u w:val="single"/>
        </w:rPr>
        <w:t xml:space="preserve">$10,137,000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t xml:space="preserve">(9) </w:t>
      </w:r>
      <w:r>
        <w:t>((</w:t>
      </w:r>
      <w:r>
        <w:rPr>
          <w:strike/>
        </w:rPr>
        <w:t xml:space="preserve">$400,000</w:t>
      </w:r>
      <w:r>
        <w:t>))</w:t>
      </w:r>
      <w:r>
        <w:rPr/>
        <w:t xml:space="preserve"> </w:t>
      </w:r>
      <w:r>
        <w:rPr>
          <w:u w:val="single"/>
        </w:rPr>
        <w:t xml:space="preserve">$300,000</w:t>
      </w:r>
      <w:r>
        <w:rPr/>
        <w:t xml:space="preserve"> of the multimodal transportation account</w:t>
      </w:r>
      <w:r>
        <w:rPr>
          <w:rFonts w:ascii="Times New Roman" w:hAnsi="Times New Roman"/>
        </w:rPr>
        <w:t xml:space="preserve">—</w:t>
      </w:r>
      <w:r>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t xml:space="preserve">(10) </w:t>
      </w:r>
      <w:r>
        <w:t>((</w:t>
      </w:r>
      <w:r>
        <w:rPr>
          <w:strike/>
        </w:rPr>
        <w:t xml:space="preserve">$8,524,000</w:t>
      </w:r>
      <w:r>
        <w:t>))</w:t>
      </w:r>
      <w:r>
        <w:rPr/>
        <w:t xml:space="preserve"> </w:t>
      </w:r>
      <w:r>
        <w:rPr>
          <w:u w:val="single"/>
        </w:rPr>
        <w:t xml:space="preserve">$2,900,000</w:t>
      </w:r>
      <w:r>
        <w:rPr/>
        <w:t xml:space="preserve"> of the connecting Washington account</w:t>
      </w:r>
      <w:r>
        <w:rPr>
          <w:rFonts w:ascii="Times New Roman" w:hAnsi="Times New Roman"/>
        </w:rPr>
        <w:t xml:space="preserve">—</w:t>
      </w:r>
      <w:r>
        <w:rPr/>
        <w:t xml:space="preserve">state appropriation is provided solely for the I-5/Mellen Street Connector project.</w:t>
      </w:r>
    </w:p>
    <w:p>
      <w:pPr>
        <w:spacing w:before="0" w:after="0" w:line="408" w:lineRule="exact"/>
        <w:ind w:left="0" w:right="0" w:firstLine="576"/>
        <w:jc w:val="left"/>
      </w:pPr>
      <w:r>
        <w:rPr/>
        <w:t xml:space="preserve">(11) </w:t>
      </w:r>
      <w:r>
        <w:t>((</w:t>
      </w:r>
      <w:r>
        <w:rPr>
          <w:strike/>
        </w:rPr>
        <w:t xml:space="preserve">$500,000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the 166th/SR 410 Interchange.</w:t>
      </w:r>
    </w:p>
    <w:p>
      <w:pPr>
        <w:spacing w:before="0" w:after="0" w:line="408" w:lineRule="exact"/>
        <w:ind w:left="0" w:right="0" w:firstLine="576"/>
        <w:jc w:val="left"/>
      </w:pPr>
      <w:r>
        <w:rPr/>
        <w:t xml:space="preserve">(12) </w:t>
      </w:r>
      <w:r>
        <w:t>((</w:t>
      </w:r>
      <w:r>
        <w:rPr>
          <w:strike/>
        </w:rPr>
        <w:t xml:space="preserve">$1,063,000</w:t>
      </w:r>
      <w:r>
        <w:t>))</w:t>
      </w:r>
      <w:r>
        <w:rPr/>
        <w:t xml:space="preserve"> </w:t>
      </w:r>
      <w:r>
        <w:rPr>
          <w:u w:val="single"/>
        </w:rPr>
        <w:t xml:space="preserve">$263,000</w:t>
      </w:r>
      <w:r>
        <w:rPr/>
        <w:t xml:space="preserve"> of the motor vehicle account</w:t>
      </w:r>
      <w:r>
        <w:rPr>
          <w:rFonts w:ascii="Times New Roman" w:hAnsi="Times New Roman"/>
        </w:rPr>
        <w:t xml:space="preserve">—</w:t>
      </w:r>
      <w:r>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t xml:space="preserve">(13) </w:t>
      </w:r>
      <w:r>
        <w:t>((</w:t>
      </w:r>
      <w:r>
        <w:rPr>
          <w:strike/>
        </w:rPr>
        <w:t xml:space="preserve">$300,000</w:t>
      </w:r>
      <w:r>
        <w:t>))</w:t>
      </w:r>
      <w:r>
        <w:rPr/>
        <w:t xml:space="preserve"> </w:t>
      </w:r>
      <w:r>
        <w:rPr>
          <w:u w:val="single"/>
        </w:rPr>
        <w:t xml:space="preserve">$150,000</w:t>
      </w:r>
      <w:r>
        <w:rPr/>
        <w:t xml:space="preserve"> of the motor vehicle account</w:t>
      </w:r>
      <w:r>
        <w:rPr>
          <w:rFonts w:ascii="Times New Roman" w:hAnsi="Times New Roman"/>
        </w:rPr>
        <w:t xml:space="preserve">—</w:t>
      </w:r>
      <w:r>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0" w:after="0" w:line="408" w:lineRule="exact"/>
        <w:ind w:left="0" w:right="0" w:firstLine="576"/>
        <w:jc w:val="left"/>
      </w:pPr>
      <w:r>
        <w:rPr>
          <w:u w:val="single"/>
        </w:rPr>
        <w:t xml:space="preserve">(14) $6,686,000 of the climate active transportation account</w:t>
      </w:r>
      <w:r>
        <w:rPr>
          <w:rFonts w:ascii="Times New Roman" w:hAnsi="Times New Roman"/>
          <w:u w:val="single"/>
        </w:rPr>
        <w:t xml:space="preserve">—</w:t>
      </w:r>
      <w:r>
        <w:rPr>
          <w:u w:val="single"/>
        </w:rPr>
        <w:t xml:space="preserve">state appropriation is provided solely for newly selected safe routes to school grants.</w:t>
      </w:r>
    </w:p>
    <w:p>
      <w:pPr>
        <w:spacing w:before="0" w:after="0" w:line="408" w:lineRule="exact"/>
        <w:ind w:left="0" w:right="0" w:firstLine="576"/>
        <w:jc w:val="left"/>
      </w:pPr>
      <w:r>
        <w:rPr>
          <w:u w:val="single"/>
        </w:rPr>
        <w:t xml:space="preserve">(15) $5,496,000 of the climate active transportation account</w:t>
      </w:r>
      <w:r>
        <w:rPr>
          <w:rFonts w:ascii="Times New Roman" w:hAnsi="Times New Roman"/>
          <w:u w:val="single"/>
        </w:rPr>
        <w:t xml:space="preserve">—</w:t>
      </w:r>
      <w:r>
        <w:rPr>
          <w:u w:val="single"/>
        </w:rPr>
        <w:t xml:space="preserve">state appropriation is provided solely for newly selected pedestrian and bicycle grants.</w:t>
      </w:r>
    </w:p>
    <w:p>
      <w:pPr>
        <w:spacing w:before="0" w:after="0" w:line="408" w:lineRule="exact"/>
        <w:ind w:left="0" w:right="0" w:firstLine="576"/>
        <w:jc w:val="left"/>
      </w:pPr>
      <w:r>
        <w:rPr>
          <w:u w:val="single"/>
        </w:rPr>
        <w:t xml:space="preserve">(16) It is the intent of the legislature that up to $14,000,000 will be provided for the Guemes Ferry Boat Replacement project (L4000124).</w:t>
      </w:r>
    </w:p>
    <w:p>
      <w:pPr>
        <w:spacing w:before="0" w:after="0" w:line="408" w:lineRule="exact"/>
        <w:ind w:left="0" w:right="0" w:firstLine="576"/>
        <w:jc w:val="left"/>
      </w:pPr>
      <w:r>
        <w:rPr>
          <w:u w:val="single"/>
        </w:rPr>
        <w:t xml:space="preserve">(17) $3,000,000 of the move ahead WA flexible account</w:t>
      </w:r>
      <w:r>
        <w:rPr>
          <w:rFonts w:ascii="Times New Roman" w:hAnsi="Times New Roman"/>
          <w:u w:val="single"/>
        </w:rPr>
        <w:t xml:space="preserve">—</w:t>
      </w:r>
      <w:r>
        <w:rPr>
          <w:u w:val="single"/>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u w:val="single"/>
        </w:rPr>
        <w:t xml:space="preserve">(18)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u w:val="single"/>
        </w:rPr>
        <w:t xml:space="preserve">(19)(a)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u w:val="single"/>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u w:val="single"/>
        </w:rPr>
        <w:t xml:space="preserve">(c) The legislature intends that all Aurora Avenue North Safety Improvement projects funded in this program be completed by December 31, 2029, and that no funds may be expended for this purpose after this date.</w:t>
      </w:r>
    </w:p>
    <w:p>
      <w:pPr>
        <w:spacing w:before="0" w:after="0" w:line="408" w:lineRule="exact"/>
        <w:ind w:left="0" w:right="0" w:firstLine="576"/>
        <w:jc w:val="left"/>
      </w:pPr>
      <w:r>
        <w:rPr>
          <w:u w:val="single"/>
        </w:rPr>
        <w:t xml:space="preserve">(20) $800,000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0" w:after="0" w:line="408" w:lineRule="exact"/>
        <w:ind w:left="0" w:right="0" w:firstLine="576"/>
        <w:jc w:val="left"/>
      </w:pPr>
      <w:r>
        <w:rPr>
          <w:u w:val="single"/>
        </w:rPr>
        <w:t xml:space="preserve">(21) The entire move ahead WA account</w:t>
      </w:r>
      <w:r>
        <w:rPr>
          <w:rFonts w:ascii="Times New Roman" w:hAnsi="Times New Roman"/>
          <w:u w:val="single"/>
        </w:rPr>
        <w:t xml:space="preserve">—</w:t>
      </w:r>
      <w:r>
        <w:rPr>
          <w:u w:val="single"/>
        </w:rPr>
        <w:t xml:space="preserve">state appropriation is provided solely for the Move Ahead WA - Road and Highway Projects as listed in LEAP Transportation Document 2023-2 ALL PROJECTS as developed March 29, 2023.</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2022 c 186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$794,000</w:t>
      </w:r>
      <w:r>
        <w:t>))</w:t>
      </w:r>
    </w:p>
    <w:p>
      <w:pPr>
        <w:spacing w:before="0" w:after="0" w:line="408" w:lineRule="exact"/>
        <w:ind w:left="0" w:right="0" w:firstLine="0"/>
        <w:jc w:val="left"/>
        <w:tabs>
          <w:tab w:val="right" w:leader="none" w:pos="9936"/>
        </w:tabs>
      </w:pPr>
      <w:r>
        <w:tab/>
      </w:r>
      <w:r>
        <w:rPr>
          <w:u w:val="single"/>
        </w:rPr>
        <w:t xml:space="preserve">$273,000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$1,633,000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$257,000</w:t>
      </w:r>
      <w:r>
        <w:t>))</w:t>
      </w:r>
    </w:p>
    <w:p>
      <w:pPr>
        <w:spacing w:before="0" w:after="0" w:line="408" w:lineRule="exact"/>
        <w:ind w:left="0" w:right="0" w:firstLine="0"/>
        <w:jc w:val="left"/>
        <w:tabs>
          <w:tab w:val="right" w:leader="none" w:pos="9936"/>
        </w:tabs>
      </w:pPr>
      <w:r>
        <w:tab/>
      </w:r>
      <w:r>
        <w:rPr>
          <w:u w:val="single"/>
        </w:rPr>
        <w:t xml:space="preserve">$74,000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$1,408,622,000</w:t>
      </w:r>
      <w:r>
        <w:t>))</w:t>
      </w:r>
    </w:p>
    <w:p>
      <w:pPr>
        <w:spacing w:before="0" w:after="0" w:line="408" w:lineRule="exact"/>
        <w:ind w:left="0" w:right="0" w:firstLine="0"/>
        <w:jc w:val="left"/>
        <w:tabs>
          <w:tab w:val="right" w:leader="none" w:pos="9936"/>
        </w:tabs>
      </w:pPr>
      <w:r>
        <w:tab/>
      </w:r>
      <w:r>
        <w:rPr>
          <w:u w:val="single"/>
        </w:rPr>
        <w:t xml:space="preserve">$1,406,513,000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$18,152,000</w:t>
      </w:r>
      <w:r>
        <w:t>))</w:t>
      </w:r>
    </w:p>
    <w:p>
      <w:pPr>
        <w:spacing w:before="0" w:after="0" w:line="408" w:lineRule="exact"/>
        <w:ind w:left="0" w:right="0" w:firstLine="0"/>
        <w:jc w:val="left"/>
        <w:tabs>
          <w:tab w:val="right" w:leader="none" w:pos="9936"/>
        </w:tabs>
      </w:pPr>
      <w:r>
        <w:tab/>
      </w:r>
      <w:r>
        <w:rPr>
          <w:u w:val="single"/>
        </w:rPr>
        <w:t xml:space="preserve">$18,055,000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$26,278,000</w:t>
      </w:r>
      <w:r>
        <w:t>))</w:t>
      </w:r>
    </w:p>
    <w:p>
      <w:pPr>
        <w:spacing w:before="0" w:after="0" w:line="408" w:lineRule="exact"/>
        <w:ind w:left="0" w:right="0" w:firstLine="0"/>
        <w:jc w:val="left"/>
        <w:tabs>
          <w:tab w:val="right" w:leader="none" w:pos="9936"/>
        </w:tabs>
      </w:pPr>
      <w:r>
        <w:tab/>
      </w:r>
      <w:r>
        <w:rPr>
          <w:u w:val="single"/>
        </w:rPr>
        <w:t xml:space="preserve">$29,238,000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$1,542,811,000</w:t>
      </w:r>
      <w:r>
        <w:t>))</w:t>
      </w:r>
    </w:p>
    <w:p>
      <w:pPr>
        <w:tabs>
          <w:tab w:val="right" w:leader="none" w:pos="9936"/>
        </w:tabs>
        <w:ind w:left="0" w:right="0" w:firstLine="1440"/>
      </w:pPr>
      <w:r>
        <w:tab/>
      </w:r>
      <w:r>
        <w:rPr>
          <w:u w:val="single"/>
        </w:rPr>
        <w:t xml:space="preserve">$1,547,679,000</w:t>
      </w:r>
    </w:p>
    <w:p>
      <w:pPr>
        <w:spacing w:before="120" w:after="0" w:line="408" w:lineRule="exact"/>
        <w:ind w:left="0" w:right="0" w:firstLine="576"/>
        <w:jc w:val="left"/>
      </w:pPr>
      <w:r>
        <w:rPr/>
        <w:t xml:space="preserve">The appropriations in this section are subject to the following conditions and limitations: $6,451,550 of the transportation improvement board bond retirement account</w:t>
      </w:r>
      <w:r>
        <w:rPr>
          <w:rFonts w:ascii="Times New Roman" w:hAnsi="Times New Roman"/>
        </w:rPr>
        <w:t xml:space="preserve">—</w:t>
      </w:r>
      <w:r>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r>
        <w:t>((</w:t>
      </w:r>
      <w:r>
        <w:rPr>
          <w:strike/>
        </w:rPr>
        <w:t xml:space="preserve">Connecting Washington Account</w:t>
      </w:r>
      <w:r>
        <w:rPr>
          <w:rFonts w:ascii="Times New Roman" w:hAnsi="Times New Roman"/>
          <w:strike/>
        </w:rPr>
        <w:t xml:space="preserve">—</w:t>
      </w:r>
      <w:r>
        <w:rPr>
          <w:strike/>
        </w:rPr>
        <w:t xml:space="preserve">State Appropriation</w:t>
      </w:r>
      <w:r>
        <w:tab/>
      </w:r>
      <w:r>
        <w:rPr>
          <w:strike/>
        </w:rPr>
        <w:t xml:space="preserve">$327,000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$548,000</w:t>
      </w:r>
      <w:r>
        <w:t>))</w:t>
      </w:r>
    </w:p>
    <w:p>
      <w:pPr>
        <w:tabs>
          <w:tab w:val="right" w:leader="none" w:pos="9936"/>
        </w:tabs>
        <w:ind w:left="0" w:right="0" w:firstLine="1440"/>
      </w:pPr>
      <w:r>
        <w:tab/>
      </w:r>
      <w:r>
        <w:rPr>
          <w:u w:val="single"/>
        </w:rPr>
        <w:t xml:space="preserve">$89,000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$474,003,000</w:t>
      </w:r>
      <w:r>
        <w:t>))</w:t>
      </w:r>
    </w:p>
    <w:p>
      <w:pPr>
        <w:spacing w:before="0" w:after="0" w:line="408" w:lineRule="exact"/>
        <w:ind w:left="0" w:right="0" w:firstLine="0"/>
        <w:jc w:val="left"/>
        <w:tabs>
          <w:tab w:val="right" w:leader="none" w:pos="9936"/>
        </w:tabs>
      </w:pPr>
      <w:r>
        <w:tab/>
      </w:r>
      <w:r>
        <w:rPr>
          <w:u w:val="single"/>
        </w:rPr>
        <w:t xml:space="preserve">$467,037,000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$2,000,419,000</w:t>
      </w:r>
      <w:r>
        <w:t>))</w:t>
      </w:r>
    </w:p>
    <w:p>
      <w:pPr>
        <w:spacing w:before="0" w:after="0" w:line="408" w:lineRule="exact"/>
        <w:ind w:left="0" w:right="0" w:firstLine="0"/>
        <w:jc w:val="left"/>
        <w:tabs>
          <w:tab w:val="right" w:leader="none" w:pos="9936"/>
        </w:tabs>
      </w:pPr>
      <w:r>
        <w:tab/>
      </w:r>
      <w:r>
        <w:rPr>
          <w:u w:val="single"/>
        </w:rPr>
        <w:t xml:space="preserve">$1,971,401,000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$240,330,000</w:t>
      </w:r>
      <w:r>
        <w:t>))</w:t>
      </w:r>
    </w:p>
    <w:p>
      <w:pPr>
        <w:spacing w:before="0" w:after="0" w:line="408" w:lineRule="exact"/>
        <w:ind w:left="0" w:right="0" w:firstLine="0"/>
        <w:jc w:val="left"/>
        <w:tabs>
          <w:tab w:val="right" w:leader="none" w:pos="9936"/>
        </w:tabs>
      </w:pPr>
      <w:r>
        <w:tab/>
      </w:r>
      <w:r>
        <w:rPr>
          <w:u w:val="single"/>
        </w:rPr>
        <w:t xml:space="preserve">$264,160,000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2 s 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$47,000,000</w:t>
      </w:r>
      <w:r>
        <w:t>))</w:t>
      </w:r>
    </w:p>
    <w:p>
      <w:pPr>
        <w:spacing w:before="0" w:after="0" w:line="408" w:lineRule="exact"/>
        <w:ind w:left="0" w:right="0" w:firstLine="0"/>
        <w:jc w:val="left"/>
        <w:tabs>
          <w:tab w:val="right" w:leader="none" w:pos="9936"/>
        </w:tabs>
      </w:pPr>
      <w:r>
        <w:tab/>
      </w:r>
      <w:r>
        <w:rPr>
          <w:u w:val="single"/>
        </w:rPr>
        <w:t xml:space="preserve">$52,000,000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$9,331,000</w:t>
      </w:r>
      <w:r>
        <w:t>))</w:t>
      </w:r>
    </w:p>
    <w:p>
      <w:pPr>
        <w:spacing w:before="0" w:after="0" w:line="408" w:lineRule="exact"/>
        <w:ind w:left="0" w:right="0" w:firstLine="0"/>
        <w:jc w:val="left"/>
        <w:tabs>
          <w:tab w:val="right" w:leader="none" w:pos="9936"/>
        </w:tabs>
      </w:pPr>
      <w:r>
        <w:tab/>
      </w:r>
      <w:r>
        <w:rPr>
          <w:u w:val="single"/>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$1,532,000</w:t>
      </w:r>
      <w:r>
        <w:t>))</w:t>
      </w:r>
    </w:p>
    <w:p>
      <w:pPr>
        <w:spacing w:before="0" w:after="0" w:line="408" w:lineRule="exact"/>
        <w:ind w:left="0" w:right="0" w:firstLine="0"/>
        <w:jc w:val="left"/>
        <w:tabs>
          <w:tab w:val="right" w:leader="none" w:pos="9936"/>
        </w:tabs>
      </w:pPr>
      <w:r>
        <w:tab/>
      </w:r>
      <w:r>
        <w:rPr>
          <w:u w:val="single"/>
        </w:rPr>
        <w:t xml:space="preserve">$1,508,000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(12)(a)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rPr/>
        <w:t xml:space="preserve">$35,547,000</w:t>
      </w:r>
    </w:p>
    <w:p>
      <w:pPr>
        <w:spacing w:before="0" w:after="0" w:line="408" w:lineRule="exact"/>
        <w:ind w:left="0" w:right="0" w:firstLine="576"/>
        <w:jc w:val="left"/>
      </w:pPr>
      <w:r>
        <w:rPr/>
        <w:t xml:space="preserve">(b) The amount transferred in this subsection represents proceeds from the sale of bonds authorized in the 2019-2021 biennium in RCW 47.10.873.</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$816,700,000</w:t>
      </w:r>
      <w:r>
        <w:t>))</w:t>
      </w:r>
    </w:p>
    <w:p>
      <w:pPr>
        <w:spacing w:before="0" w:after="0" w:line="408" w:lineRule="exact"/>
        <w:ind w:left="0" w:right="0" w:firstLine="0"/>
        <w:jc w:val="left"/>
        <w:tabs>
          <w:tab w:val="right" w:leader="none" w:pos="9936"/>
        </w:tabs>
      </w:pPr>
      <w:r>
        <w:tab/>
      </w:r>
      <w:r>
        <w:rPr>
          <w:u w:val="single"/>
        </w:rPr>
        <w:t xml:space="preserve">$190,000,000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(21)(a)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(22)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(24)(a)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chapter 333, Laws of 2021.</w:t>
      </w:r>
    </w:p>
    <w:p>
      <w:pPr>
        <w:spacing w:before="0" w:after="0" w:line="408" w:lineRule="exact"/>
        <w:ind w:left="0" w:right="0" w:firstLine="576"/>
        <w:jc w:val="left"/>
        <w:tabs>
          <w:tab w:val="right" w:leader="dot" w:pos="9936"/>
        </w:tabs>
      </w:pPr>
      <w:pPr>
        <w:tabs>
          <w:tab w:val="right" w:leader="dot" w:pos="9360"/>
        </w:tabs>
      </w:pPr>
      <w:r>
        <w:rPr/>
        <w:t xml:space="preserve">(25) </w:t>
      </w:r>
      <w:r>
        <w:t>((</w:t>
      </w:r>
      <w:r>
        <w:rPr>
          <w:strike/>
        </w:rPr>
        <w:t xml:space="preserve">Motor Vehicle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(26)</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I-405 and SR 167</w:t>
      </w:r>
    </w:p>
    <w:p>
      <w:pPr>
        <w:spacing w:before="0" w:after="0" w:line="408" w:lineRule="exact"/>
        <w:ind w:left="0" w:right="0" w:firstLine="0"/>
        <w:jc w:val="left"/>
        <w:tabs>
          <w:tab w:val="right" w:leader="dot" w:pos="9936"/>
        </w:tabs>
      </w:pPr>
      <w:r>
        <w:rPr/>
        <w:t xml:space="preserve">Express Toll Lanes Account</w:t>
      </w:r>
      <w:r>
        <w:rPr>
          <w:rFonts w:ascii="Times New Roman" w:hAnsi="Times New Roman"/>
        </w:rPr>
        <w:t xml:space="preserve">—</w:t>
      </w:r>
      <w:r>
        <w:rPr/>
        <w:t xml:space="preserve">State</w:t>
      </w:r>
      <w:r>
        <w:tab/>
      </w:r>
      <w:r>
        <w:rPr/>
        <w:t xml:space="preserve">$268,433,000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p>
    <w:p>
      <w:pPr>
        <w:spacing w:before="0" w:after="0" w:line="408" w:lineRule="exact"/>
        <w:ind w:left="0" w:right="0" w:firstLine="576"/>
        <w:jc w:val="left"/>
        <w:tabs>
          <w:tab w:val="right" w:leader="dot" w:pos="9936"/>
        </w:tabs>
      </w:pPr>
      <w:pPr>
        <w:tabs>
          <w:tab w:val="right" w:leader="dot" w:pos="9360"/>
        </w:tabs>
      </w:pPr>
      <w:r>
        <w:rPr/>
        <w:t xml:space="preserve">State Appropriation: For transfer to the Move Ahead</w:t>
      </w:r>
    </w:p>
    <w:p>
      <w:pPr>
        <w:spacing w:before="0" w:after="0" w:line="408" w:lineRule="exact"/>
        <w:ind w:left="0" w:right="0" w:firstLine="0"/>
        <w:jc w:val="left"/>
        <w:tabs>
          <w:tab w:val="right" w:leader="dot" w:pos="9936"/>
        </w:tabs>
      </w:pPr>
      <w:r>
        <w:rPr/>
        <w:t xml:space="preserve">WA </w:t>
      </w:r>
      <w:r>
        <w:rPr/>
        <w:t xml:space="preserve">Account</w:t>
      </w:r>
      <w:r>
        <w:rPr>
          <w:rFonts w:ascii="Times New Roman" w:hAnsi="Times New Roman"/>
        </w:rPr>
        <w:t xml:space="preserve">—</w:t>
      </w:r>
      <w:r>
        <w:rPr/>
        <w:t xml:space="preserve">State</w:t>
      </w:r>
      <w:r>
        <w:tab/>
      </w:r>
      <w:r>
        <w:rPr/>
        <w:t xml:space="preserve">$874,081,000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 Appropriation: For transfer to the State Route</w:t>
      </w:r>
    </w:p>
    <w:p>
      <w:pPr>
        <w:spacing w:before="0" w:after="0" w:line="408" w:lineRule="exact"/>
        <w:ind w:left="0" w:right="0" w:firstLine="0"/>
        <w:jc w:val="left"/>
        <w:tabs>
          <w:tab w:val="right" w:leader="dot" w:pos="9936"/>
        </w:tabs>
      </w:pPr>
      <w:r>
        <w:rPr/>
        <w:t xml:space="preserve">Number 520 Corridor Account</w:t>
      </w:r>
      <w:r>
        <w:rPr>
          <w:rFonts w:ascii="Times New Roman" w:hAnsi="Times New Roman"/>
        </w:rPr>
        <w:t xml:space="preserve">—</w:t>
      </w:r>
      <w:r>
        <w:rPr/>
        <w:t xml:space="preserve">State</w:t>
      </w:r>
      <w:r>
        <w:tab/>
      </w:r>
      <w:r>
        <w:rPr/>
        <w:t xml:space="preserve">$70,786,000</w:t>
      </w:r>
    </w:p>
    <w:p>
      <w:pPr>
        <w:spacing w:before="0" w:after="0" w:line="408" w:lineRule="exact"/>
        <w:ind w:left="0" w:right="0" w:firstLine="576"/>
        <w:jc w:val="left"/>
        <w:tabs>
          <w:tab w:val="right" w:leader="dot" w:pos="9936"/>
        </w:tabs>
      </w:pPr>
      <w:pPr>
        <w:tabs>
          <w:tab w:val="right" w:leader="dot" w:pos="9360"/>
        </w:tabs>
      </w:pPr>
      <w:r>
        <w:t>((</w:t>
      </w:r>
      <w:r>
        <w:rPr>
          <w:strike/>
        </w:rPr>
        <w:t xml:space="preserve">(29) Motor Vehicle Account—State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$80,000,000</w:t>
      </w:r>
    </w:p>
    <w:p>
      <w:pPr>
        <w:spacing w:before="0" w:after="0" w:line="408" w:lineRule="exact"/>
        <w:ind w:left="0" w:right="0" w:firstLine="576"/>
        <w:jc w:val="left"/>
        <w:tabs>
          <w:tab w:val="right" w:leader="dot" w:pos="9936"/>
        </w:tabs>
      </w:pPr>
      <w:pPr>
        <w:tabs>
          <w:tab w:val="right" w:leader="dot" w:pos="9360"/>
        </w:tabs>
      </w:pPr>
      <w:r>
        <w:rPr>
          <w:strike/>
        </w:rPr>
        <w:t xml:space="preserve">(30)</w:t>
      </w:r>
      <w:r>
        <w:t>))</w:t>
      </w:r>
      <w:r>
        <w:rPr/>
        <w:t xml:space="preserve"> </w:t>
      </w:r>
      <w:r>
        <w:rPr>
          <w:u w:val="single"/>
        </w:rPr>
        <w:t xml:space="preserve">(28)</w:t>
      </w:r>
      <w:r>
        <w:rPr/>
        <w:t xml:space="preserve"> Move Ahead WA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$600,000,000</w:t>
      </w:r>
      <w:r>
        <w:t>))</w:t>
      </w:r>
    </w:p>
    <w:p>
      <w:pPr>
        <w:spacing w:before="0" w:after="0" w:line="408" w:lineRule="exact"/>
        <w:ind w:left="0" w:right="0" w:firstLine="0"/>
        <w:jc w:val="left"/>
        <w:tabs>
          <w:tab w:val="right" w:leader="none" w:pos="9936"/>
        </w:tabs>
      </w:pPr>
      <w:r>
        <w:tab/>
      </w:r>
      <w:r>
        <w:rPr>
          <w:u w:val="single"/>
        </w:rPr>
        <w:t xml:space="preserve">$510,000,000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(31)</w:t>
      </w:r>
      <w:r>
        <w:t>))</w:t>
      </w:r>
      <w:r>
        <w:rPr/>
        <w:t xml:space="preserve"> </w:t>
      </w:r>
      <w:r>
        <w:rPr>
          <w:u w:val="single"/>
        </w:rPr>
        <w:t xml:space="preserve">(29)</w:t>
      </w:r>
      <w:r>
        <w:rPr/>
        <w:t xml:space="preserve"> 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Board Bond Retirement Account</w:t>
      </w:r>
      <w:r>
        <w:tab/>
      </w:r>
      <w:r>
        <w:rPr/>
        <w:t xml:space="preserve">$6,451,550</w:t>
      </w:r>
    </w:p>
    <w:p>
      <w:pPr>
        <w:spacing w:before="0" w:after="0" w:line="408" w:lineRule="exact"/>
        <w:ind w:left="0" w:right="0" w:firstLine="576"/>
        <w:jc w:val="left"/>
        <w:tabs>
          <w:tab w:val="right" w:leader="dot" w:pos="9936"/>
        </w:tabs>
      </w:pPr>
      <w:pPr>
        <w:tabs>
          <w:tab w:val="right" w:leader="dot" w:pos="9360"/>
        </w:tabs>
      </w:pPr>
      <w:r>
        <w:rPr>
          <w:u w:val="single"/>
        </w:rPr>
        <w:t xml:space="preserve">(30)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Ferry Operations Account</w:t>
      </w:r>
      <w:r>
        <w:rPr>
          <w:rFonts w:ascii="Times New Roman" w:hAnsi="Times New Roman"/>
          <w:u w:val="single"/>
        </w:rPr>
        <w:t xml:space="preserve">—</w:t>
      </w:r>
      <w:r>
        <w:rPr>
          <w:u w:val="single"/>
        </w:rPr>
        <w:t xml:space="preserve">State</w:t>
      </w:r>
      <w:r>
        <w:tab/>
      </w:r>
      <w:r>
        <w:rPr>
          <w:u w:val="single"/>
        </w:rPr>
        <w:t xml:space="preserve">$600,000</w:t>
      </w:r>
    </w:p>
    <w:p>
      <w:pPr>
        <w:spacing w:before="120" w:after="0" w:line="408" w:lineRule="exact"/>
        <w:ind w:left="0" w:right="0" w:firstLine="576"/>
        <w:jc w:val="left"/>
      </w:pPr>
      <w:r>
        <w:rPr>
          <w:u w:val="single"/>
        </w:rPr>
        <w:t xml:space="preserve">The amount transferred in this subsection represents an estimate of fare replacement revenue to account for the implementation of 18 and under fare-free policies.</w:t>
      </w:r>
    </w:p>
    <w:p>
      <w:pPr>
        <w:spacing w:before="0" w:after="0" w:line="408" w:lineRule="exact"/>
        <w:ind w:left="0" w:right="0" w:firstLine="576"/>
        <w:jc w:val="left"/>
        <w:tabs>
          <w:tab w:val="right" w:leader="dot" w:pos="9936"/>
        </w:tabs>
      </w:pPr>
      <w:pPr>
        <w:tabs>
          <w:tab w:val="right" w:leader="dot" w:pos="9360"/>
        </w:tabs>
      </w:pPr>
      <w:r>
        <w:rPr>
          <w:u w:val="single"/>
        </w:rPr>
        <w:t xml:space="preserve">(31)(a) Multimodal Transportation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Carbon Emissions Reduction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$127,000,000</w:t>
      </w:r>
    </w:p>
    <w:p>
      <w:pPr>
        <w:spacing w:before="120" w:after="0" w:line="408" w:lineRule="exact"/>
        <w:ind w:left="0" w:right="0" w:firstLine="576"/>
        <w:jc w:val="left"/>
      </w:pPr>
      <w:r>
        <w:rPr>
          <w:u w:val="single"/>
        </w:rPr>
        <w:t xml:space="preserve">(b) It is the intent of the legislature that this transfer is temporary, for the purpose of ensuring a positive account balance for the remainder of the 2021-2023 fiscal biennium. An equivalent reimbursing transfer is to occur in the 2023-2025 fiscal biennium.</w:t>
      </w:r>
    </w:p>
    <w:p>
      <w:pPr>
        <w:spacing w:before="0" w:after="0" w:line="408" w:lineRule="exact"/>
        <w:ind w:left="0" w:right="0" w:firstLine="576"/>
        <w:jc w:val="left"/>
        <w:tabs>
          <w:tab w:val="right" w:leader="dot" w:pos="9936"/>
        </w:tabs>
      </w:pPr>
      <w:pPr>
        <w:tabs>
          <w:tab w:val="right" w:leader="dot" w:pos="9360"/>
        </w:tabs>
      </w:pPr>
      <w:r>
        <w:rPr>
          <w:u w:val="single"/>
        </w:rPr>
        <w:t xml:space="preserve">(32) Motor Vehicle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Move Ahead WA Account</w:t>
      </w:r>
      <w:r>
        <w:rPr>
          <w:rFonts w:ascii="Times New Roman" w:hAnsi="Times New Roman"/>
          <w:u w:val="single"/>
        </w:rPr>
        <w:t xml:space="preserve">—</w:t>
      </w:r>
      <w:r>
        <w:rPr>
          <w:u w:val="single"/>
        </w:rPr>
        <w:t xml:space="preserve">State</w:t>
      </w:r>
      <w:r>
        <w:tab/>
      </w:r>
      <w:r>
        <w:rPr>
          <w:u w:val="single"/>
        </w:rPr>
        <w:t xml:space="preserve">$3,607,000</w:t>
      </w:r>
    </w:p>
    <w:p>
      <w:pPr>
        <w:spacing w:before="0" w:after="0" w:line="408" w:lineRule="exact"/>
        <w:ind w:left="0" w:right="0" w:firstLine="576"/>
        <w:jc w:val="left"/>
        <w:tabs>
          <w:tab w:val="right" w:leader="dot" w:pos="9936"/>
        </w:tabs>
      </w:pPr>
      <w:pPr>
        <w:tabs>
          <w:tab w:val="right" w:leader="dot" w:pos="9360"/>
        </w:tabs>
      </w:pPr>
      <w:r>
        <w:rPr>
          <w:u w:val="single"/>
        </w:rPr>
        <w:t xml:space="preserve">(33) Electric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Move Ahead WA Flexible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$16,064,000</w:t>
      </w:r>
    </w:p>
    <w:p>
      <w:pPr>
        <w:spacing w:before="0" w:after="0" w:line="408" w:lineRule="exact"/>
        <w:ind w:left="0" w:right="0" w:firstLine="576"/>
        <w:jc w:val="left"/>
        <w:tabs>
          <w:tab w:val="right" w:leader="dot" w:pos="9936"/>
        </w:tabs>
      </w:pPr>
      <w:pPr>
        <w:tabs>
          <w:tab w:val="right" w:leader="dot" w:pos="9360"/>
        </w:tabs>
      </w:pPr>
      <w:r>
        <w:rPr>
          <w:u w:val="single"/>
        </w:rPr>
        <w:t xml:space="preserve">(34)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Active Transportation Account</w:t>
      </w:r>
      <w:r>
        <w:rPr>
          <w:rFonts w:ascii="Times New Roman" w:hAnsi="Times New Roman"/>
          <w:u w:val="single"/>
        </w:rPr>
        <w:t xml:space="preserve">—</w:t>
      </w:r>
      <w:r>
        <w:rPr>
          <w:u w:val="single"/>
        </w:rPr>
        <w:t xml:space="preserve">State</w:t>
      </w:r>
      <w:r>
        <w:tab/>
      </w:r>
      <w:r>
        <w:rPr>
          <w:u w:val="single"/>
        </w:rPr>
        <w:t xml:space="preserve">$15,182,000</w:t>
      </w:r>
    </w:p>
    <w:p>
      <w:pPr>
        <w:spacing w:before="0" w:after="0" w:line="408" w:lineRule="exact"/>
        <w:ind w:left="0" w:right="0" w:firstLine="576"/>
        <w:jc w:val="left"/>
        <w:tabs>
          <w:tab w:val="right" w:leader="dot" w:pos="9936"/>
        </w:tabs>
      </w:pPr>
      <w:pPr>
        <w:tabs>
          <w:tab w:val="right" w:leader="dot" w:pos="9360"/>
        </w:tabs>
      </w:pPr>
      <w:r>
        <w:rPr>
          <w:u w:val="single"/>
        </w:rPr>
        <w:t xml:space="preserve">(35) 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Climate</w:t>
      </w:r>
    </w:p>
    <w:p>
      <w:pPr>
        <w:spacing w:before="0" w:after="0" w:line="408" w:lineRule="exact"/>
        <w:ind w:left="0" w:right="0" w:firstLine="0"/>
        <w:jc w:val="left"/>
        <w:tabs>
          <w:tab w:val="right" w:leader="dot" w:pos="9936"/>
        </w:tabs>
      </w:pPr>
      <w:r>
        <w:rPr>
          <w:u w:val="single"/>
        </w:rPr>
        <w:t xml:space="preserve">Transit Programs Account</w:t>
      </w:r>
      <w:r>
        <w:rPr>
          <w:rFonts w:ascii="Times New Roman" w:hAnsi="Times New Roman"/>
          <w:u w:val="single"/>
        </w:rPr>
        <w:t xml:space="preserve">—</w:t>
      </w:r>
      <w:r>
        <w:rPr>
          <w:u w:val="single"/>
        </w:rPr>
        <w:t xml:space="preserve">State</w:t>
      </w:r>
      <w:r>
        <w:tab/>
      </w:r>
      <w:r>
        <w:rPr>
          <w:u w:val="single"/>
        </w:rPr>
        <w:t xml:space="preserve">$53,436,000</w:t>
      </w:r>
    </w:p>
    <w:p>
      <w:pPr>
        <w:spacing w:before="0" w:after="0" w:line="408" w:lineRule="exact"/>
        <w:ind w:left="0" w:right="0" w:firstLine="576"/>
        <w:jc w:val="left"/>
        <w:tabs>
          <w:tab w:val="right" w:leader="dot" w:pos="9936"/>
        </w:tabs>
      </w:pPr>
      <w:pPr>
        <w:tabs>
          <w:tab w:val="right" w:leader="dot" w:pos="9360"/>
        </w:tabs>
      </w:pPr>
      <w:r>
        <w:rPr>
          <w:u w:val="single"/>
        </w:rPr>
        <w:t xml:space="preserve">(36)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Capital Vessel</w:t>
      </w:r>
    </w:p>
    <w:p>
      <w:pPr>
        <w:spacing w:before="0" w:after="0" w:line="408" w:lineRule="exact"/>
        <w:ind w:left="0" w:right="0" w:firstLine="0"/>
        <w:jc w:val="left"/>
        <w:tabs>
          <w:tab w:val="right" w:leader="dot" w:pos="9936"/>
        </w:tabs>
      </w:pPr>
      <w:r>
        <w:rPr>
          <w:u w:val="single"/>
        </w:rPr>
        <w:t xml:space="preserve">Replacement Account</w:t>
      </w:r>
      <w:r>
        <w:rPr>
          <w:rFonts w:ascii="Times New Roman" w:hAnsi="Times New Roman"/>
          <w:u w:val="single"/>
        </w:rPr>
        <w:t xml:space="preserve">—</w:t>
      </w:r>
      <w:r>
        <w:rPr>
          <w:u w:val="single"/>
        </w:rPr>
        <w:t xml:space="preserve">State</w:t>
      </w:r>
      <w:r>
        <w:tab/>
      </w:r>
      <w:r>
        <w:rPr>
          <w:u w:val="single"/>
        </w:rPr>
        <w:t xml:space="preserve">$626,700,000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$199,129,000</w:t>
      </w:r>
      <w:r>
        <w:t>))</w:t>
      </w:r>
    </w:p>
    <w:p>
      <w:pPr>
        <w:spacing w:before="0" w:after="0" w:line="408" w:lineRule="exact"/>
        <w:ind w:left="0" w:right="0" w:firstLine="0"/>
        <w:jc w:val="left"/>
        <w:tabs>
          <w:tab w:val="right" w:leader="none" w:pos="9936"/>
        </w:tabs>
      </w:pPr>
      <w:r>
        <w:tab/>
      </w:r>
      <w:r>
        <w:rPr>
          <w:u w:val="single"/>
        </w:rPr>
        <w:t xml:space="preserve">$199,040,000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t>((</w:t>
      </w:r>
      <w:r>
        <w:rPr>
          <w:strike/>
        </w:rPr>
        <w:t xml:space="preserve">$224,501,000</w:t>
      </w:r>
      <w:r>
        <w:t>))</w:t>
      </w:r>
    </w:p>
    <w:p>
      <w:pPr>
        <w:tabs>
          <w:tab w:val="right" w:leader="none" w:pos="9936"/>
        </w:tabs>
        <w:ind w:left="0" w:right="0" w:firstLine="1440"/>
      </w:pPr>
      <w:r>
        <w:tab/>
      </w:r>
      <w:r>
        <w:rPr>
          <w:u w:val="single"/>
        </w:rPr>
        <w:t xml:space="preserve">$224,412,000</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A new section is added to </w:t>
      </w:r>
      <w:r>
        <w:rPr/>
        <w:t xml:space="preserve">2022 c 186</w:t>
      </w:r>
      <w:r>
        <w:rPr/>
        <w:t xml:space="preserve"> (uncodified) to read as follows:</w:t>
      </w:r>
    </w:p>
    <w:p>
      <w:pPr>
        <w:spacing w:before="0" w:after="0" w:line="408" w:lineRule="exact"/>
        <w:ind w:left="0" w:right="0" w:firstLine="576"/>
        <w:jc w:val="left"/>
      </w:pPr>
      <w:r>
        <w:rPr/>
        <w:t xml:space="preserve">The appropriations to the department of transportation in chapter 333, Laws of 2021, chapters 186 and 187, Laws of 2022, and this act must be expended for the programs and in the amounts specified in chapter 333, Laws of 2021, chapters 186 and 187, Laws of 2022, and this act. However, after May 1, 2023, unless specifically prohibited, the department may transfer state appropriations authority for the 2021-2023 fiscal biennium among operating programs upon approval by the director of the office of financial management. However, the department shall not transfer state moneys that are provided solely for a specific purpose. The department shall not transfer appropriations authority,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2022 c 187 s 201</w:t>
      </w:r>
      <w:r>
        <w:rPr/>
        <w:t xml:space="preserve"> (uncodified);</w:t>
      </w:r>
    </w:p>
    <w:p>
      <w:pPr>
        <w:spacing w:before="0" w:after="0" w:line="408" w:lineRule="exact"/>
        <w:ind w:left="0" w:right="0" w:firstLine="576"/>
        <w:jc w:val="left"/>
      </w:pPr>
      <w:r>
        <w:t xml:space="preserve">(2) </w:t>
      </w:r>
      <w:r>
        <w:rPr/>
        <w:t xml:space="preserve">2022 c 187 s 202</w:t>
      </w:r>
      <w:r>
        <w:rPr/>
        <w:t xml:space="preserve"> (uncodified);</w:t>
      </w:r>
    </w:p>
    <w:p>
      <w:pPr>
        <w:spacing w:before="0" w:after="0" w:line="408" w:lineRule="exact"/>
        <w:ind w:left="0" w:right="0" w:firstLine="576"/>
        <w:jc w:val="left"/>
      </w:pPr>
      <w:r>
        <w:t xml:space="preserve">(3) </w:t>
      </w:r>
      <w:r>
        <w:rPr/>
        <w:t xml:space="preserve">2022 c 187 s 203</w:t>
      </w:r>
      <w:r>
        <w:rPr/>
        <w:t xml:space="preserve"> (uncodified);</w:t>
      </w:r>
    </w:p>
    <w:p>
      <w:pPr>
        <w:spacing w:before="0" w:after="0" w:line="408" w:lineRule="exact"/>
        <w:ind w:left="0" w:right="0" w:firstLine="576"/>
        <w:jc w:val="left"/>
      </w:pPr>
      <w:r>
        <w:t xml:space="preserve">(4) </w:t>
      </w:r>
      <w:r>
        <w:rPr/>
        <w:t xml:space="preserve">2022 c 187 s 204</w:t>
      </w:r>
      <w:r>
        <w:rPr/>
        <w:t xml:space="preserve"> (uncodified);</w:t>
      </w:r>
    </w:p>
    <w:p>
      <w:pPr>
        <w:spacing w:before="0" w:after="0" w:line="408" w:lineRule="exact"/>
        <w:ind w:left="0" w:right="0" w:firstLine="576"/>
        <w:jc w:val="left"/>
      </w:pPr>
      <w:r>
        <w:t xml:space="preserve">(5) </w:t>
      </w:r>
      <w:r>
        <w:rPr/>
        <w:t xml:space="preserve">2022 c 187 s 205</w:t>
      </w:r>
      <w:r>
        <w:rPr/>
        <w:t xml:space="preserve"> (uncodified);</w:t>
      </w:r>
    </w:p>
    <w:p>
      <w:pPr>
        <w:spacing w:before="0" w:after="0" w:line="408" w:lineRule="exact"/>
        <w:ind w:left="0" w:right="0" w:firstLine="576"/>
        <w:jc w:val="left"/>
      </w:pPr>
      <w:r>
        <w:t xml:space="preserve">(6) </w:t>
      </w:r>
      <w:r>
        <w:rPr/>
        <w:t xml:space="preserve">2022 c 187 s 206</w:t>
      </w:r>
      <w:r>
        <w:rPr/>
        <w:t xml:space="preserve"> (uncodified);</w:t>
      </w:r>
    </w:p>
    <w:p>
      <w:pPr>
        <w:spacing w:before="0" w:after="0" w:line="408" w:lineRule="exact"/>
        <w:ind w:left="0" w:right="0" w:firstLine="576"/>
        <w:jc w:val="left"/>
      </w:pPr>
      <w:r>
        <w:t xml:space="preserve">(7) </w:t>
      </w:r>
      <w:r>
        <w:rPr/>
        <w:t xml:space="preserve">2022 c 187 s 207</w:t>
      </w:r>
      <w:r>
        <w:rPr/>
        <w:t xml:space="preserve"> (uncodified);</w:t>
      </w:r>
    </w:p>
    <w:p>
      <w:pPr>
        <w:spacing w:before="0" w:after="0" w:line="408" w:lineRule="exact"/>
        <w:ind w:left="0" w:right="0" w:firstLine="576"/>
        <w:jc w:val="left"/>
      </w:pPr>
      <w:r>
        <w:t xml:space="preserve">(8) </w:t>
      </w:r>
      <w:r>
        <w:rPr/>
        <w:t xml:space="preserve">2022 c 187 s 208</w:t>
      </w:r>
      <w:r>
        <w:rPr/>
        <w:t xml:space="preserve"> (uncodified);</w:t>
      </w:r>
    </w:p>
    <w:p>
      <w:pPr>
        <w:spacing w:before="0" w:after="0" w:line="408" w:lineRule="exact"/>
        <w:ind w:left="0" w:right="0" w:firstLine="576"/>
        <w:jc w:val="left"/>
      </w:pPr>
      <w:r>
        <w:t xml:space="preserve">(9) </w:t>
      </w:r>
      <w:r>
        <w:rPr/>
        <w:t xml:space="preserve">2022 c 187 s 209</w:t>
      </w:r>
      <w:r>
        <w:rPr/>
        <w:t xml:space="preserve"> (uncodified);</w:t>
      </w:r>
    </w:p>
    <w:p>
      <w:pPr>
        <w:spacing w:before="0" w:after="0" w:line="408" w:lineRule="exact"/>
        <w:ind w:left="0" w:right="0" w:firstLine="576"/>
        <w:jc w:val="left"/>
      </w:pPr>
      <w:r>
        <w:t xml:space="preserve">(10) </w:t>
      </w:r>
      <w:r>
        <w:rPr/>
        <w:t xml:space="preserve">2022 c 187 s 210</w:t>
      </w:r>
      <w:r>
        <w:rPr/>
        <w:t xml:space="preserve"> (uncodified);</w:t>
      </w:r>
    </w:p>
    <w:p>
      <w:pPr>
        <w:spacing w:before="0" w:after="0" w:line="408" w:lineRule="exact"/>
        <w:ind w:left="0" w:right="0" w:firstLine="576"/>
        <w:jc w:val="left"/>
      </w:pPr>
      <w:r>
        <w:t xml:space="preserve">(11) </w:t>
      </w:r>
      <w:r>
        <w:rPr/>
        <w:t xml:space="preserve">2022 c 187 s 211</w:t>
      </w:r>
      <w:r>
        <w:rPr/>
        <w:t xml:space="preserve"> (uncodified);</w:t>
      </w:r>
    </w:p>
    <w:p>
      <w:pPr>
        <w:spacing w:before="0" w:after="0" w:line="408" w:lineRule="exact"/>
        <w:ind w:left="0" w:right="0" w:firstLine="576"/>
        <w:jc w:val="left"/>
      </w:pPr>
      <w:r>
        <w:t xml:space="preserve">(12) </w:t>
      </w:r>
      <w:r>
        <w:rPr/>
        <w:t xml:space="preserve">2022 c 187 s 301</w:t>
      </w:r>
      <w:r>
        <w:rPr/>
        <w:t xml:space="preserve"> (uncodified);</w:t>
      </w:r>
    </w:p>
    <w:p>
      <w:pPr>
        <w:spacing w:before="0" w:after="0" w:line="408" w:lineRule="exact"/>
        <w:ind w:left="0" w:right="0" w:firstLine="576"/>
        <w:jc w:val="left"/>
      </w:pPr>
      <w:r>
        <w:t xml:space="preserve">(13) </w:t>
      </w:r>
      <w:r>
        <w:rPr/>
        <w:t xml:space="preserve">2022 c 187 s 302</w:t>
      </w:r>
      <w:r>
        <w:rPr/>
        <w:t xml:space="preserve"> (uncodified);</w:t>
      </w:r>
    </w:p>
    <w:p>
      <w:pPr>
        <w:spacing w:before="0" w:after="0" w:line="408" w:lineRule="exact"/>
        <w:ind w:left="0" w:right="0" w:firstLine="576"/>
        <w:jc w:val="left"/>
      </w:pPr>
      <w:r>
        <w:t xml:space="preserve">(14) </w:t>
      </w:r>
      <w:r>
        <w:rPr/>
        <w:t xml:space="preserve">2022 c 187 s 303</w:t>
      </w:r>
      <w:r>
        <w:rPr/>
        <w:t xml:space="preserve"> (uncodified);</w:t>
      </w:r>
    </w:p>
    <w:p>
      <w:pPr>
        <w:spacing w:before="0" w:after="0" w:line="408" w:lineRule="exact"/>
        <w:ind w:left="0" w:right="0" w:firstLine="576"/>
        <w:jc w:val="left"/>
      </w:pPr>
      <w:r>
        <w:t xml:space="preserve">(15) </w:t>
      </w:r>
      <w:r>
        <w:rPr/>
        <w:t xml:space="preserve">2022 c 187 s 304</w:t>
      </w:r>
      <w:r>
        <w:rPr/>
        <w:t xml:space="preserve"> (uncodified);</w:t>
      </w:r>
    </w:p>
    <w:p>
      <w:pPr>
        <w:spacing w:before="0" w:after="0" w:line="408" w:lineRule="exact"/>
        <w:ind w:left="0" w:right="0" w:firstLine="576"/>
        <w:jc w:val="left"/>
      </w:pPr>
      <w:r>
        <w:t xml:space="preserve">(16) </w:t>
      </w:r>
      <w:r>
        <w:rPr/>
        <w:t xml:space="preserve">2022 c 187 s 305</w:t>
      </w:r>
      <w:r>
        <w:rPr/>
        <w:t xml:space="preserve"> (uncodified);</w:t>
      </w:r>
    </w:p>
    <w:p>
      <w:pPr>
        <w:spacing w:before="0" w:after="0" w:line="408" w:lineRule="exact"/>
        <w:ind w:left="0" w:right="0" w:firstLine="576"/>
        <w:jc w:val="left"/>
      </w:pPr>
      <w:r>
        <w:t xml:space="preserve">(17) </w:t>
      </w:r>
      <w:r>
        <w:rPr/>
        <w:t xml:space="preserve">2022 c 187 s 306</w:t>
      </w:r>
      <w:r>
        <w:rPr/>
        <w:t xml:space="preserve"> (uncodified);</w:t>
      </w:r>
    </w:p>
    <w:p>
      <w:pPr>
        <w:spacing w:before="0" w:after="0" w:line="408" w:lineRule="exact"/>
        <w:ind w:left="0" w:right="0" w:firstLine="576"/>
        <w:jc w:val="left"/>
      </w:pPr>
      <w:r>
        <w:t xml:space="preserve">(18) </w:t>
      </w:r>
      <w:r>
        <w:rPr/>
        <w:t xml:space="preserve">2022 c 187 s 307</w:t>
      </w:r>
      <w:r>
        <w:rPr/>
        <w:t xml:space="preserve"> (uncodified);</w:t>
      </w:r>
    </w:p>
    <w:p>
      <w:pPr>
        <w:spacing w:before="0" w:after="0" w:line="408" w:lineRule="exact"/>
        <w:ind w:left="0" w:right="0" w:firstLine="576"/>
        <w:jc w:val="left"/>
      </w:pPr>
      <w:r>
        <w:t xml:space="preserve">(19) </w:t>
      </w:r>
      <w:r>
        <w:rPr/>
        <w:t xml:space="preserve">2022 c 187 s 308</w:t>
      </w:r>
      <w:r>
        <w:rPr/>
        <w:t xml:space="preserve"> (uncodified); and</w:t>
      </w:r>
    </w:p>
    <w:p>
      <w:pPr>
        <w:spacing w:before="0" w:after="0" w:line="408" w:lineRule="exact"/>
        <w:ind w:left="0" w:right="0" w:firstLine="576"/>
        <w:jc w:val="left"/>
      </w:pPr>
      <w:r>
        <w:t xml:space="preserve">(20) </w:t>
      </w:r>
      <w:r>
        <w:rPr/>
        <w:t xml:space="preserve">2022 c 187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bbbc1aafca441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d1958a0d5492e" /><Relationship Type="http://schemas.openxmlformats.org/officeDocument/2006/relationships/footer" Target="/word/footer1.xml" Id="R5bbbc1aafca441a7" /></Relationships>
</file>