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4bb3c62724eff" /></Relationships>
</file>

<file path=word/document.xml><?xml version="1.0" encoding="utf-8"?>
<w:document xmlns:w="http://schemas.openxmlformats.org/wordprocessingml/2006/main">
  <w:body>
    <w:p>
      <w:r>
        <w:t>S-0139.2</w:t>
      </w:r>
    </w:p>
    <w:p>
      <w:pPr>
        <w:jc w:val="center"/>
      </w:pPr>
      <w:r>
        <w:t>_______________________________________________</w:t>
      </w:r>
    </w:p>
    <w:p/>
    <w:p>
      <w:pPr>
        <w:jc w:val="center"/>
      </w:pPr>
      <w:r>
        <w:rPr>
          <w:b/>
        </w:rPr>
        <w:t>SENATE BILL 5205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Kuderer, and C. Wilson</w:t>
      </w:r>
    </w:p>
    <w:p/>
    <w:p>
      <w:r>
        <w:rPr>
          <w:t xml:space="preserve">Prefiled 01/06/23.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in parenting plans related to parental conduct; amending RCW 26.09.191; and adding a new section to chapter 26.09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2021 c 215 s 134 are each amended to read as follows:</w:t>
      </w:r>
    </w:p>
    <w:p>
      <w:pPr>
        <w:spacing w:before="0" w:after="0" w:line="408" w:lineRule="exact"/>
        <w:ind w:left="0" w:right="0" w:firstLine="576"/>
        <w:jc w:val="left"/>
      </w:pPr>
      <w:r>
        <w:rPr/>
        <w:t xml:space="preserve">(1) </w:t>
      </w:r>
      <w:r>
        <w:t>((</w:t>
      </w:r>
      <w:r>
        <w:rPr>
          <w:strike/>
        </w:rPr>
        <w:t xml:space="preserve">The permanent parenting plan shall not require mutual decision-making or designation of a dispute resolution process other than court action</w:t>
      </w:r>
      <w:r>
        <w:t>))</w:t>
      </w:r>
      <w:r>
        <w:rPr/>
        <w:t xml:space="preserve"> </w:t>
      </w:r>
      <w:r>
        <w:rPr>
          <w:u w:val="single"/>
        </w:rPr>
        <w:t xml:space="preserve">INTENT. The parent-child relationship is a fundamental right. Spending time with a child (residential time) and making significant decisions that affect a child's health and education are essential to the exercise of that fundamental right.</w:t>
      </w:r>
    </w:p>
    <w:p>
      <w:pPr>
        <w:spacing w:before="0" w:after="0" w:line="408" w:lineRule="exact"/>
        <w:ind w:left="0" w:right="0" w:firstLine="576"/>
        <w:jc w:val="left"/>
      </w:pPr>
      <w:r>
        <w:rPr>
          <w:u w:val="single"/>
        </w:rPr>
        <w:t xml:space="preserve">Parents are also responsible for protecting and preserving the health and well-being of their minor child. When a parent acts contrary to the health and well-being of their child, the court may, and in some situations must, impose limitations intended to protect a child from harm as described in this section.</w:t>
      </w:r>
    </w:p>
    <w:p>
      <w:pPr>
        <w:spacing w:before="0" w:after="0" w:line="408" w:lineRule="exact"/>
        <w:ind w:left="0" w:right="0" w:firstLine="576"/>
        <w:jc w:val="left"/>
      </w:pPr>
      <w:r>
        <w:rPr>
          <w:u w:val="single"/>
        </w:rPr>
        <w:t xml:space="preserve">For the purposes of this section "child" shall also mean "children."</w:t>
      </w:r>
    </w:p>
    <w:p>
      <w:pPr>
        <w:spacing w:before="0" w:after="0" w:line="408" w:lineRule="exact"/>
        <w:ind w:left="0" w:right="0" w:firstLine="576"/>
        <w:jc w:val="left"/>
      </w:pPr>
      <w:r>
        <w:rPr>
          <w:u w:val="single"/>
        </w:rPr>
        <w:t xml:space="preserve">For the purposes of this section "parenting functions" are as defined in RCW 26.09.004.</w:t>
      </w:r>
    </w:p>
    <w:p>
      <w:pPr>
        <w:spacing w:before="0" w:after="0" w:line="408" w:lineRule="exact"/>
        <w:ind w:left="0" w:right="0" w:firstLine="576"/>
        <w:jc w:val="left"/>
      </w:pPr>
      <w:r>
        <w:rPr>
          <w:u w:val="single"/>
        </w:rPr>
        <w:t xml:space="preserve">(2) RESIDENTIAL TIME LIMITATIONS.</w:t>
      </w:r>
    </w:p>
    <w:p>
      <w:pPr>
        <w:spacing w:before="0" w:after="0" w:line="408" w:lineRule="exact"/>
        <w:ind w:left="0" w:right="0" w:firstLine="576"/>
        <w:jc w:val="left"/>
      </w:pPr>
      <w:r>
        <w:rPr>
          <w:u w:val="single"/>
        </w:rPr>
        <w:t xml:space="preserve">(a) Parental conduct requiring limits on a parent's residential time.</w:t>
      </w:r>
    </w:p>
    <w:p>
      <w:pPr>
        <w:spacing w:before="0" w:after="0" w:line="408" w:lineRule="exact"/>
        <w:ind w:left="0" w:right="0" w:firstLine="576"/>
        <w:jc w:val="left"/>
      </w:pPr>
      <w:r>
        <w:rPr>
          <w:u w:val="single"/>
        </w:rPr>
        <w:t xml:space="preserve">A parent's residential time with their child shall be limited</w:t>
      </w:r>
      <w:r>
        <w:rPr/>
        <w:t xml:space="preserve"> if it is found that </w:t>
      </w:r>
      <w:r>
        <w:t>((</w:t>
      </w:r>
      <w:r>
        <w:rPr>
          <w:strike/>
        </w:rPr>
        <w:t xml:space="preserve">a</w:t>
      </w:r>
      <w:r>
        <w:t>))</w:t>
      </w:r>
      <w:r>
        <w:rPr/>
        <w:t xml:space="preserve"> </w:t>
      </w:r>
      <w:r>
        <w:rPr>
          <w:u w:val="single"/>
        </w:rPr>
        <w:t xml:space="preserve">the</w:t>
      </w:r>
      <w:r>
        <w:rPr/>
        <w:t xml:space="preserve"> parent has engaged in any of the following conduct: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Willful abandonment that continues for an extended period of time or substantial refusal to perform parenting functions;</w:t>
      </w:r>
    </w:p>
    <w:p>
      <w:pPr>
        <w:spacing w:before="0" w:after="0" w:line="408" w:lineRule="exact"/>
        <w:ind w:left="0" w:right="0" w:firstLine="576"/>
        <w:jc w:val="left"/>
      </w:pPr>
      <w:r>
        <w:t>((</w:t>
      </w:r>
      <w:r>
        <w:rPr>
          <w:strike/>
        </w:rPr>
        <w:t xml:space="preserve">(b) physical, sexual,</w:t>
      </w:r>
      <w:r>
        <w:t>))</w:t>
      </w:r>
      <w:r>
        <w:rPr/>
        <w:t xml:space="preserve"> </w:t>
      </w:r>
      <w:r>
        <w:rPr>
          <w:u w:val="single"/>
        </w:rPr>
        <w:t xml:space="preserve">(ii) Physical abuse</w:t>
      </w:r>
      <w:r>
        <w:rPr/>
        <w:t xml:space="preserve"> or a pattern of emotional abuse of a child;</w:t>
      </w:r>
    </w:p>
    <w:p>
      <w:pPr>
        <w:spacing w:before="0" w:after="0" w:line="408" w:lineRule="exact"/>
        <w:ind w:left="0" w:right="0" w:firstLine="576"/>
        <w:jc w:val="left"/>
      </w:pPr>
      <w:r>
        <w:t>((</w:t>
      </w:r>
      <w:r>
        <w:rPr>
          <w:strike/>
        </w:rPr>
        <w:t xml:space="preserve">or (c) a</w:t>
      </w:r>
      <w:r>
        <w:t>))</w:t>
      </w:r>
      <w:r>
        <w:rPr/>
        <w:t xml:space="preserve"> </w:t>
      </w:r>
      <w:r>
        <w:rPr>
          <w:u w:val="single"/>
        </w:rPr>
        <w:t xml:space="preserve">(iii) A</w:t>
      </w:r>
      <w:r>
        <w:rPr/>
        <w:t xml:space="preserve"> history of acts of domestic violence as defined in RCW 7.105.010 or an assault or sexual assault that causes grievous bodily harm or the fear of such harm </w:t>
      </w:r>
      <w:r>
        <w:t>((</w:t>
      </w:r>
      <w:r>
        <w:rPr>
          <w:strike/>
        </w:rPr>
        <w:t xml:space="preserve">or that results in a pregnancy.</w:t>
      </w:r>
    </w:p>
    <w:p>
      <w:pPr>
        <w:spacing w:before="0" w:after="0" w:line="408" w:lineRule="exact"/>
        <w:ind w:left="0" w:right="0" w:firstLine="576"/>
        <w:jc w:val="left"/>
      </w:pPr>
      <w:r>
        <w:rPr>
          <w:strike/>
        </w:rPr>
        <w:t xml:space="preserve">(2)(a) The</w:t>
      </w:r>
      <w:r>
        <w:t>))</w:t>
      </w:r>
      <w:r>
        <w:rPr>
          <w:u w:val="single"/>
        </w:rPr>
        <w:t xml:space="preserve">; or</w:t>
      </w:r>
    </w:p>
    <w:p>
      <w:pPr>
        <w:spacing w:before="0" w:after="0" w:line="408" w:lineRule="exact"/>
        <w:ind w:left="0" w:right="0" w:firstLine="576"/>
        <w:jc w:val="left"/>
      </w:pPr>
      <w:r>
        <w:rPr>
          <w:u w:val="single"/>
        </w:rPr>
        <w:t xml:space="preserve">(iv) Sexual abuse of a child. Required limitations and considerations for a parent who has been convicted of a sexual offense against a child or found to have sexually abused a child are addressed in section 2 of this act.</w:t>
      </w:r>
    </w:p>
    <w:p>
      <w:pPr>
        <w:spacing w:before="0" w:after="0" w:line="408" w:lineRule="exact"/>
        <w:ind w:left="0" w:right="0" w:firstLine="576"/>
        <w:jc w:val="left"/>
      </w:pPr>
      <w:r>
        <w:rPr>
          <w:u w:val="single"/>
        </w:rPr>
        <w:t xml:space="preserve">(b) Parent residing with a person whose conduct requires limits.</w:t>
      </w:r>
    </w:p>
    <w:p>
      <w:pPr>
        <w:spacing w:before="0" w:after="0" w:line="408" w:lineRule="exact"/>
        <w:ind w:left="0" w:right="0" w:firstLine="576"/>
        <w:jc w:val="left"/>
      </w:pPr>
      <w:r>
        <w:rPr>
          <w:u w:val="single"/>
        </w:rPr>
        <w:t xml:space="preserve">A</w:t>
      </w:r>
      <w:r>
        <w:rPr/>
        <w:t xml:space="preserve"> parent's residential time with the </w:t>
      </w:r>
      <w:r>
        <w:rPr>
          <w:u w:val="single"/>
        </w:rPr>
        <w:t xml:space="preserve">parent's</w:t>
      </w:r>
      <w:r>
        <w:rPr/>
        <w:t xml:space="preserve"> child shall be limited if it is found that the parent </w:t>
      </w:r>
      <w:r>
        <w:rPr>
          <w:u w:val="single"/>
        </w:rPr>
        <w:t xml:space="preserve">resides with a person who</w:t>
      </w:r>
      <w:r>
        <w:rPr/>
        <w:t xml:space="preserve"> has engaged in any of the following conduct: </w:t>
      </w:r>
      <w:r>
        <w:t>((</w:t>
      </w:r>
      <w:r>
        <w:rPr>
          <w:strike/>
        </w:rPr>
        <w:t xml:space="preserve">(i) Willful abandonment that continues for an extended period of time or substantial refusal to perform parenting functions; (ii) physical, sexual,</w:t>
      </w:r>
      <w:r>
        <w:t>))</w:t>
      </w:r>
    </w:p>
    <w:p>
      <w:pPr>
        <w:spacing w:before="0" w:after="0" w:line="408" w:lineRule="exact"/>
        <w:ind w:left="0" w:right="0" w:firstLine="576"/>
        <w:jc w:val="left"/>
      </w:pPr>
      <w:r>
        <w:rPr>
          <w:u w:val="single"/>
        </w:rPr>
        <w:t xml:space="preserve">(i) Physical abuse</w:t>
      </w:r>
      <w:r>
        <w:rPr/>
        <w:t xml:space="preserve"> or a pattern of emotional abuse of a child;</w:t>
      </w:r>
    </w:p>
    <w:p>
      <w:pPr>
        <w:spacing w:before="0" w:after="0" w:line="408" w:lineRule="exact"/>
        <w:ind w:left="0" w:right="0" w:firstLine="576"/>
        <w:jc w:val="left"/>
      </w:pPr>
      <w:r>
        <w:t>((</w:t>
      </w:r>
      <w:r>
        <w:rPr>
          <w:strike/>
        </w:rPr>
        <w:t xml:space="preserve">(iii) a</w:t>
      </w:r>
      <w:r>
        <w:t>))</w:t>
      </w:r>
      <w:r>
        <w:rPr/>
        <w:t xml:space="preserve"> </w:t>
      </w:r>
      <w:r>
        <w:rPr>
          <w:u w:val="single"/>
        </w:rPr>
        <w:t xml:space="preserve">(ii) A</w:t>
      </w:r>
      <w:r>
        <w:rPr/>
        <w:t xml:space="preserve"> history of acts of domestic violence as defined in RCW 7.105.010 or an assault or sexual assault that causes grievous bodily harm or the fear of such harm </w:t>
      </w:r>
      <w:r>
        <w:t>((</w:t>
      </w:r>
      <w:r>
        <w:rPr>
          <w:strike/>
        </w:rPr>
        <w:t xml:space="preserve">or that results in a pregnancy; or (iv) the parent has been convicted as an adult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(a)(iv)(A)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strike/>
        </w:rPr>
        <w:t xml:space="preserve">This subsection (2)(a) shall not apply when (c) or (d) of this subsection applies.</w:t>
      </w:r>
    </w:p>
    <w:p>
      <w:pPr>
        <w:spacing w:before="0" w:after="0" w:line="408" w:lineRule="exact"/>
        <w:ind w:left="0" w:right="0" w:firstLine="576"/>
        <w:jc w:val="left"/>
      </w:pPr>
      <w:r>
        <w:rPr>
          <w:strike/>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(b)(iii)(A)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strike/>
        </w:rPr>
        <w:t xml:space="preserve">This subsection (2)(b) shall not apply when (c) or (e) of this subsection applies.</w:t>
      </w:r>
    </w:p>
    <w:p>
      <w:pPr>
        <w:spacing w:before="0" w:after="0" w:line="408" w:lineRule="exact"/>
        <w:ind w:left="0" w:right="0" w:firstLine="576"/>
        <w:jc w:val="left"/>
      </w:pPr>
      <w:r>
        <w:rPr>
          <w:strike/>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strike/>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(d)(i)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strike/>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(e)(i)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strike/>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strike/>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strike/>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strike/>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strike/>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strike/>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strike/>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strike/>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strike/>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7.105 RCW or former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strike/>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strike/>
        </w:rPr>
        <w:t xml:space="preserve">(a) A parent's neglect or substantial nonperformance of parenting functions;</w:t>
      </w:r>
    </w:p>
    <w:p>
      <w:pPr>
        <w:spacing w:before="0" w:after="0" w:line="408" w:lineRule="exact"/>
        <w:ind w:left="0" w:right="0" w:firstLine="576"/>
        <w:jc w:val="left"/>
      </w:pPr>
      <w:r>
        <w:rPr>
          <w:strike/>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strike/>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strike/>
        </w:rPr>
        <w:t xml:space="preserve">(d) The absence or substantial impairment of emotional ties between the parent and the child;</w:t>
      </w:r>
    </w:p>
    <w:p>
      <w:pPr>
        <w:spacing w:before="0" w:after="0" w:line="408" w:lineRule="exact"/>
        <w:ind w:left="0" w:right="0" w:firstLine="576"/>
        <w:jc w:val="left"/>
      </w:pPr>
      <w:r>
        <w:rPr>
          <w:strike/>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strike/>
        </w:rPr>
        <w:t xml:space="preserve">(f) A parent has withheld from the other parent access to the child for a protracted period without good cause; or</w:t>
      </w:r>
    </w:p>
    <w:p>
      <w:pPr>
        <w:spacing w:before="0" w:after="0" w:line="408" w:lineRule="exact"/>
        <w:ind w:left="0" w:right="0" w:firstLine="576"/>
        <w:jc w:val="left"/>
      </w:pPr>
      <w:r>
        <w:rPr>
          <w:strike/>
        </w:rPr>
        <w:t xml:space="preserve">(g) Such other factors or conduct as the court expressly finds adverse to the best interests of the child.</w:t>
      </w:r>
    </w:p>
    <w:p>
      <w:pPr>
        <w:spacing w:before="0" w:after="0" w:line="408" w:lineRule="exact"/>
        <w:ind w:left="0" w:right="0" w:firstLine="576"/>
        <w:jc w:val="left"/>
      </w:pPr>
      <w:r>
        <w:rPr>
          <w:strike/>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strike/>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strike/>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strike/>
        </w:rPr>
        <w:t xml:space="preserve">(7) For the purposes of this section:</w:t>
      </w:r>
    </w:p>
    <w:p>
      <w:pPr>
        <w:spacing w:before="0" w:after="0" w:line="408" w:lineRule="exact"/>
        <w:ind w:left="0" w:right="0" w:firstLine="576"/>
        <w:jc w:val="left"/>
      </w:pPr>
      <w:r>
        <w:rPr>
          <w:strike/>
        </w:rPr>
        <w:t xml:space="preserve">(a) "A parent's child" means that parent's natural child, adopted child, or stepchild; and</w:t>
      </w:r>
    </w:p>
    <w:p>
      <w:pPr>
        <w:spacing w:before="0" w:after="0" w:line="408" w:lineRule="exact"/>
        <w:ind w:left="0" w:right="0" w:firstLine="576"/>
        <w:jc w:val="left"/>
      </w:pPr>
      <w:r>
        <w:rPr>
          <w:strike/>
        </w:rPr>
        <w:t xml:space="preserve">(b) "Social worker" means a person with a master's or further advanced degree from a social work educational program accredited and approved as provided in RCW 18.320.010</w:t>
      </w:r>
      <w:r>
        <w:t>))</w:t>
      </w:r>
      <w:r>
        <w:rPr>
          <w:u w:val="single"/>
        </w:rPr>
        <w:t xml:space="preserve">; or</w:t>
      </w:r>
    </w:p>
    <w:p>
      <w:pPr>
        <w:spacing w:before="0" w:after="0" w:line="408" w:lineRule="exact"/>
        <w:ind w:left="0" w:right="0" w:firstLine="576"/>
        <w:jc w:val="left"/>
      </w:pPr>
      <w:r>
        <w:rPr>
          <w:u w:val="single"/>
        </w:rPr>
        <w:t xml:space="preserve">(iii) Sexual abuse of a child. Required limitations and considerations on a parent who resides with someone who has been convicted of a sexual offense against a child or found to have sexually abused a child are addressed in section 2 of this act.</w:t>
      </w:r>
    </w:p>
    <w:p>
      <w:pPr>
        <w:spacing w:before="0" w:after="0" w:line="408" w:lineRule="exact"/>
        <w:ind w:left="0" w:right="0" w:firstLine="576"/>
        <w:jc w:val="left"/>
      </w:pPr>
      <w:r>
        <w:rPr>
          <w:u w:val="single"/>
        </w:rPr>
        <w:t xml:space="preserve">(c) Parental conduct that may result in limits on a parent's residential time.</w:t>
      </w:r>
    </w:p>
    <w:p>
      <w:pPr>
        <w:spacing w:before="0" w:after="0" w:line="408" w:lineRule="exact"/>
        <w:ind w:left="0" w:right="0" w:firstLine="576"/>
        <w:jc w:val="left"/>
      </w:pPr>
      <w:r>
        <w:rPr>
          <w:u w:val="single"/>
        </w:rPr>
        <w:t xml:space="preserve">A parent's involvement or conduct may have an adverse effect on a child's best interests, and the court may preclude or limit any provisions of the parenting plan, if any of the following factors exist:</w:t>
      </w:r>
    </w:p>
    <w:p>
      <w:pPr>
        <w:spacing w:before="0" w:after="0" w:line="408" w:lineRule="exact"/>
        <w:ind w:left="0" w:right="0" w:firstLine="576"/>
        <w:jc w:val="left"/>
      </w:pPr>
      <w:r>
        <w:rPr>
          <w:u w:val="single"/>
        </w:rPr>
        <w:t xml:space="preserve">(i) A parent's neglect or substantial nonperformance of parenting functions;</w:t>
      </w:r>
    </w:p>
    <w:p>
      <w:pPr>
        <w:spacing w:before="0" w:after="0" w:line="408" w:lineRule="exact"/>
        <w:ind w:left="0" w:right="0" w:firstLine="576"/>
        <w:jc w:val="left"/>
      </w:pPr>
      <w:r>
        <w:rPr>
          <w:u w:val="single"/>
        </w:rPr>
        <w:t xml:space="preserve">(ii) A long-term emotional or physical impairment that interferes with the parent's performance of parenting functions;</w:t>
      </w:r>
    </w:p>
    <w:p>
      <w:pPr>
        <w:spacing w:before="0" w:after="0" w:line="408" w:lineRule="exact"/>
        <w:ind w:left="0" w:right="0" w:firstLine="576"/>
        <w:jc w:val="left"/>
      </w:pPr>
      <w:r>
        <w:rPr>
          <w:u w:val="single"/>
        </w:rPr>
        <w:t xml:space="preserve">(iii) A long-term impairment resulting from drug, alcohol, or other substance abuse that interferes with the performance of parenting functions;</w:t>
      </w:r>
    </w:p>
    <w:p>
      <w:pPr>
        <w:spacing w:before="0" w:after="0" w:line="408" w:lineRule="exact"/>
        <w:ind w:left="0" w:right="0" w:firstLine="576"/>
        <w:jc w:val="left"/>
      </w:pPr>
      <w:r>
        <w:rPr>
          <w:u w:val="single"/>
        </w:rPr>
        <w:t xml:space="preserve">(iv) The absence or substantial impairment of emotional ties between the parent and the parent's child;</w:t>
      </w:r>
    </w:p>
    <w:p>
      <w:pPr>
        <w:spacing w:before="0" w:after="0" w:line="408" w:lineRule="exact"/>
        <w:ind w:left="0" w:right="0" w:firstLine="576"/>
        <w:jc w:val="left"/>
      </w:pPr>
      <w:r>
        <w:rPr>
          <w:u w:val="single"/>
        </w:rPr>
        <w:t xml:space="preserve">(v) A parent has engaged in the abusive use of conflict,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u w:val="single"/>
        </w:rPr>
        <w:t xml:space="preserve">(vi) A parent has withheld from the other parent access to their child for a protracted period without good cause; or</w:t>
      </w:r>
    </w:p>
    <w:p>
      <w:pPr>
        <w:spacing w:before="0" w:after="0" w:line="408" w:lineRule="exact"/>
        <w:ind w:left="0" w:right="0" w:firstLine="576"/>
        <w:jc w:val="left"/>
      </w:pPr>
      <w:r>
        <w:rPr>
          <w:u w:val="single"/>
        </w:rPr>
        <w:t xml:space="preserve">(vii) Such other factors or conduct as the court expressly finds adverse to the best interests of their child.</w:t>
      </w:r>
    </w:p>
    <w:p>
      <w:pPr>
        <w:spacing w:before="0" w:after="0" w:line="408" w:lineRule="exact"/>
        <w:ind w:left="0" w:right="0" w:firstLine="576"/>
        <w:jc w:val="left"/>
      </w:pPr>
      <w:r>
        <w:rPr>
          <w:u w:val="single"/>
        </w:rPr>
        <w:t xml:space="preserve">(d) Limitations a court may impose on a parent's residential time.</w:t>
      </w:r>
    </w:p>
    <w:p>
      <w:pPr>
        <w:spacing w:before="0" w:after="0" w:line="408" w:lineRule="exact"/>
        <w:ind w:left="0" w:right="0" w:firstLine="576"/>
        <w:jc w:val="left"/>
      </w:pPr>
      <w:r>
        <w:rPr>
          <w:u w:val="single"/>
        </w:rPr>
        <w:t xml:space="preserve">(i) Protection of a child at risk of harm</w:t>
      </w:r>
      <w:r>
        <w:rPr>
          <w:i/>
          <w:u w:val="single"/>
        </w:rPr>
        <w:t xml:space="preserve">.</w:t>
      </w:r>
      <w:r>
        <w:rPr>
          <w:u w:val="single"/>
        </w:rPr>
        <w:t xml:space="preserve"> Limitations that may be imposed by the court under this section shall be reasonably calculated to protect a child from the physical or emotional abuse or harm that could result if the child has contact with the parent requesting residential time and may include but are not limited to:</w:t>
      </w:r>
    </w:p>
    <w:p>
      <w:pPr>
        <w:spacing w:before="0" w:after="0" w:line="408" w:lineRule="exact"/>
        <w:ind w:left="0" w:right="0" w:firstLine="576"/>
        <w:jc w:val="left"/>
      </w:pPr>
      <w:r>
        <w:rPr>
          <w:u w:val="single"/>
        </w:rPr>
        <w:t xml:space="preserve">(A) Supervised visitation. A court may, in its discretion, order supervised contact between a child and the parent</w:t>
      </w:r>
      <w:r>
        <w:rPr>
          <w:u w:val="single"/>
        </w:rPr>
        <w:t xml:space="preserve">.</w:t>
      </w:r>
    </w:p>
    <w:p>
      <w:pPr>
        <w:spacing w:before="0" w:after="0" w:line="408" w:lineRule="exact"/>
        <w:ind w:left="0" w:right="0" w:firstLine="576"/>
        <w:jc w:val="left"/>
      </w:pPr>
      <w:r>
        <w:rPr>
          <w:u w:val="single"/>
        </w:rPr>
        <w:t xml:space="preserve">If the court requires supervised visitation, the court shall not approve of a nonprofessional supervisor for contact between a child and a parent who has engaged in physical, sexual, or a pattern of emotional abuse of a child unless the court finds, based upon the evidence, that the supervisor acknowledges that the harmful conduct occurred and is willing and capable of protecting a child from harm. This may be accomplished by requiring an oath of supervisor attesting to the supervisor's acknowledgment of the harmful conduct, willingness to protect a child, and willingness to enforce any limitations contained in the parenting plan;</w:t>
      </w:r>
    </w:p>
    <w:p>
      <w:pPr>
        <w:spacing w:before="0" w:after="0" w:line="408" w:lineRule="exact"/>
        <w:ind w:left="0" w:right="0" w:firstLine="576"/>
        <w:jc w:val="left"/>
      </w:pPr>
      <w:r>
        <w:rPr>
          <w:u w:val="single"/>
        </w:rPr>
        <w:t xml:space="preserve">(B) Evaluation or treatment. The court may order a parent to undergo evaluations for such issues as substance abuse, mental health, anger management, or domestic violence perpetration, with collateral input provided from the other parent.</w:t>
      </w:r>
    </w:p>
    <w:p>
      <w:pPr>
        <w:spacing w:before="0" w:after="0" w:line="408" w:lineRule="exact"/>
        <w:ind w:left="0" w:right="0" w:firstLine="576"/>
        <w:jc w:val="left"/>
      </w:pPr>
      <w:r>
        <w:rPr>
          <w:u w:val="single"/>
        </w:rPr>
        <w:t xml:space="preserve">The court may also order that a parent complete treatment for those issues if the need for treatment is supported by the evidence and the evidence supports a finding that the issue interferes with parenting functions.</w:t>
      </w:r>
    </w:p>
    <w:p>
      <w:pPr>
        <w:spacing w:before="0" w:after="0" w:line="408" w:lineRule="exact"/>
        <w:ind w:left="0" w:right="0" w:firstLine="576"/>
        <w:jc w:val="left"/>
      </w:pPr>
      <w:r>
        <w:rPr>
          <w:u w:val="single"/>
        </w:rPr>
        <w:t xml:space="preserve">A parent's residential time and decision-making authority may be conditioned on the parent's completion of an evaluation or treatment ordered by the court; or</w:t>
      </w:r>
    </w:p>
    <w:p>
      <w:pPr>
        <w:spacing w:before="0" w:after="0" w:line="408" w:lineRule="exact"/>
        <w:ind w:left="0" w:right="0" w:firstLine="576"/>
        <w:jc w:val="left"/>
      </w:pPr>
      <w:r>
        <w:rPr>
          <w:u w:val="single"/>
        </w:rPr>
        <w:t xml:space="preserve">(C) No contact. If, based on the evidence, the court expressly finds that limitations on the residential time with a child will not adequately protect a child from the harm or abuse that could result if a child has contact with the parent requesting residential time, the court shall restrain the parent requesting residential time from all contact with a child.</w:t>
      </w:r>
    </w:p>
    <w:p>
      <w:pPr>
        <w:spacing w:before="0" w:after="0" w:line="408" w:lineRule="exact"/>
        <w:ind w:left="0" w:right="0" w:firstLine="576"/>
        <w:jc w:val="left"/>
      </w:pPr>
      <w:r>
        <w:rPr>
          <w:u w:val="single"/>
        </w:rPr>
        <w:t xml:space="preserve">(ii) Protection of a parent at risk of harm. The limitations imposed by the court shall also be reasonably calculated to provide for the safety of a parent who may be at risk of physical, sexual, or emotional abuse or harm that could result if the parent has contact with the parent requesting residential time.</w:t>
      </w:r>
    </w:p>
    <w:p>
      <w:pPr>
        <w:spacing w:before="0" w:after="0" w:line="408" w:lineRule="exact"/>
        <w:ind w:left="0" w:right="0" w:firstLine="576"/>
        <w:jc w:val="left"/>
      </w:pPr>
      <w:r>
        <w:rPr>
          <w:u w:val="single"/>
        </w:rPr>
        <w:t xml:space="preserve">(3) LIMITATIONS ON DECISION MAKING AND DISPUTE RESOLUTION.</w:t>
      </w:r>
    </w:p>
    <w:p>
      <w:pPr>
        <w:spacing w:before="0" w:after="0" w:line="408" w:lineRule="exact"/>
        <w:ind w:left="0" w:right="0" w:firstLine="576"/>
        <w:jc w:val="left"/>
      </w:pPr>
      <w:r>
        <w:rPr>
          <w:u w:val="single"/>
        </w:rPr>
        <w:t xml:space="preserve">A court shall limit joint decision making and dispute resolution if it is found that a parent has engaged in any of the following conduct:</w:t>
      </w:r>
    </w:p>
    <w:p>
      <w:pPr>
        <w:spacing w:before="0" w:after="0" w:line="408" w:lineRule="exact"/>
        <w:ind w:left="0" w:right="0" w:firstLine="576"/>
        <w:jc w:val="left"/>
      </w:pPr>
      <w:r>
        <w:rPr>
          <w:u w:val="single"/>
        </w:rPr>
        <w:t xml:space="preserve">(a) Willful abandonment that continues for an extended period of time or substantial refusal to perform parenting functions;</w:t>
      </w:r>
    </w:p>
    <w:p>
      <w:pPr>
        <w:spacing w:before="0" w:after="0" w:line="408" w:lineRule="exact"/>
        <w:ind w:left="0" w:right="0" w:firstLine="576"/>
        <w:jc w:val="left"/>
      </w:pPr>
      <w:r>
        <w:rPr>
          <w:u w:val="single"/>
        </w:rPr>
        <w:t xml:space="preserve">(b) Physical abuse or a pattern of emotional abuse of a child;</w:t>
      </w:r>
    </w:p>
    <w:p>
      <w:pPr>
        <w:spacing w:before="0" w:after="0" w:line="408" w:lineRule="exact"/>
        <w:ind w:left="0" w:right="0" w:firstLine="576"/>
        <w:jc w:val="left"/>
      </w:pPr>
      <w:r>
        <w:rPr>
          <w:u w:val="single"/>
        </w:rPr>
        <w:t xml:space="preserve">(c) A history of acts of domestic violence as defined in RCW 7.105.010; or</w:t>
      </w:r>
    </w:p>
    <w:p>
      <w:pPr>
        <w:spacing w:before="0" w:after="0" w:line="408" w:lineRule="exact"/>
        <w:ind w:left="0" w:right="0" w:firstLine="576"/>
        <w:jc w:val="left"/>
      </w:pPr>
      <w:r>
        <w:rPr>
          <w:u w:val="single"/>
        </w:rPr>
        <w:t xml:space="preserve">(d) An assault or sexual assault that causes grievous bodily harm or the fear of such harm.</w:t>
      </w:r>
    </w:p>
    <w:p>
      <w:pPr>
        <w:spacing w:before="0" w:after="0" w:line="408" w:lineRule="exact"/>
        <w:ind w:left="0" w:right="0" w:firstLine="576"/>
        <w:jc w:val="left"/>
      </w:pPr>
      <w:r>
        <w:rPr>
          <w:u w:val="single"/>
        </w:rPr>
        <w:t xml:space="preserve">(4) DETERMINATION NOT TO IMPOSE LIMITATIONS.</w:t>
      </w:r>
    </w:p>
    <w:p>
      <w:pPr>
        <w:spacing w:before="0" w:after="0" w:line="408" w:lineRule="exact"/>
        <w:ind w:left="0" w:right="0" w:firstLine="576"/>
        <w:jc w:val="left"/>
      </w:pPr>
      <w:r>
        <w:rPr>
          <w:u w:val="single"/>
        </w:rPr>
        <w:t xml:space="preserve">(a) If the court makes express written findings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limitations to residential time pursuant to subsection (2) of this section or if the court makes express written findings that the parent's conduct did not have an impact on the child, then the court need not apply the limitations of subsection (2) of this section. This subsection shall not apply to findings of sexual abuse which are governed by section 2 of this act.</w:t>
      </w:r>
    </w:p>
    <w:p>
      <w:pPr>
        <w:spacing w:before="0" w:after="0" w:line="408" w:lineRule="exact"/>
        <w:ind w:left="0" w:right="0" w:firstLine="576"/>
        <w:jc w:val="left"/>
      </w:pPr>
      <w:r>
        <w:rPr>
          <w:u w:val="single"/>
        </w:rPr>
        <w:t xml:space="preserve">(b) If the court makes express written findings that it would be contrary to the child's best interests to limit decision making or dispute resolution pursuant to subsection (3) of this section, the court need not apply those limitations. Where there has been a finding of domestic violence, the court may not require face-to-face mediation or counseling where both parties are required to be in the same room or virtual room.</w:t>
      </w:r>
    </w:p>
    <w:p>
      <w:pPr>
        <w:spacing w:before="0" w:after="0" w:line="408" w:lineRule="exact"/>
        <w:ind w:left="0" w:right="0" w:firstLine="576"/>
        <w:jc w:val="left"/>
      </w:pPr>
      <w:r>
        <w:rPr>
          <w:u w:val="single"/>
        </w:rPr>
        <w:t xml:space="preserve">(5) EXISTENCE OF A PROTECTION ORDER.</w:t>
      </w:r>
    </w:p>
    <w:p>
      <w:pPr>
        <w:spacing w:before="0" w:after="0" w:line="408" w:lineRule="exact"/>
        <w:ind w:left="0" w:right="0" w:firstLine="576"/>
        <w:jc w:val="left"/>
      </w:pPr>
      <w:r>
        <w:rPr>
          <w:u w:val="single"/>
        </w:rPr>
        <w:t xml:space="preserve">The weight given to the existence of a protection order issued under chapter 7.105 RCW or former chapter 26.50 RCW as to domestic violence is within the discretion of the court.</w:t>
      </w:r>
    </w:p>
    <w:p>
      <w:pPr>
        <w:spacing w:before="0" w:after="0" w:line="408" w:lineRule="exact"/>
        <w:ind w:left="0" w:right="0" w:firstLine="576"/>
        <w:jc w:val="left"/>
      </w:pPr>
      <w:r>
        <w:rPr>
          <w:u w:val="single"/>
        </w:rPr>
        <w:t xml:space="preserve">(6) WHEN LIMITATIONS APPLY TO BOTH PARENTS.</w:t>
      </w:r>
    </w:p>
    <w:p>
      <w:pPr>
        <w:spacing w:before="0" w:after="0" w:line="408" w:lineRule="exact"/>
        <w:ind w:left="0" w:right="0" w:firstLine="576"/>
        <w:jc w:val="left"/>
      </w:pPr>
      <w:r>
        <w:rPr>
          <w:u w:val="single"/>
        </w:rPr>
        <w:t xml:space="preserve">When mandatory limitations in subsection (2)(a) or (b) of this section apply to both parents, or when a mandatory limitation applies to one parent and the court finds, based on a discretionary factor in subsection (2)(c) of this section, that the other parent's time must also be limited in order to protect the child from physical or emotional abuse or harm, the court shall make findings regarding the comparative risk of harm to the child posed by each parent, and shall explain the limitations imposed on each parent, including any decision not to impose restrictions on a parent or to award decision making to a parent subject to limitations in subsections (2) and (3) of this section. In making these determinations, the court shall consider whether one parent caused or contributed to the basis for the other parent's conduct that is a basis for restrictions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SEXUALLY VIOLENT PREDATORS.</w:t>
      </w:r>
    </w:p>
    <w:p>
      <w:pPr>
        <w:spacing w:before="0" w:after="0" w:line="408" w:lineRule="exact"/>
        <w:ind w:left="0" w:right="0" w:firstLine="576"/>
        <w:jc w:val="left"/>
      </w:pPr>
      <w:r>
        <w:rPr/>
        <w:t xml:space="preserve">If a parent has been found to be a sexually violent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sexually violent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(2) CHILD SEXUAL ABUSE BY PARENT.</w:t>
      </w:r>
    </w:p>
    <w:p>
      <w:pPr>
        <w:spacing w:before="0" w:after="0" w:line="408" w:lineRule="exact"/>
        <w:ind w:left="0" w:right="0" w:firstLine="576"/>
        <w:jc w:val="left"/>
      </w:pPr>
      <w:r>
        <w:rPr/>
        <w:t xml:space="preserve">(a) There is a rebuttable presumption that a parent who has been convicted as an adult of a sex offense against any child in this or another jurisdiction poses a present danger to a child. Unless the parent rebuts this presumption, the court shall restrain the parent from all contact with the parent's child that would otherwise be allowed under this chapter.</w:t>
      </w:r>
    </w:p>
    <w:p>
      <w:pPr>
        <w:spacing w:before="0" w:after="0" w:line="408" w:lineRule="exact"/>
        <w:ind w:left="0" w:right="0" w:firstLine="576"/>
        <w:jc w:val="left"/>
      </w:pPr>
      <w:r>
        <w:rPr/>
        <w:t xml:space="preserve">(b) The court shall not enter an order allowing a parent to have contact with the parent's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w:t>
      </w:r>
    </w:p>
    <w:p>
      <w:pPr>
        <w:spacing w:before="0" w:after="0" w:line="408" w:lineRule="exact"/>
        <w:ind w:left="0" w:right="0" w:firstLine="576"/>
        <w:jc w:val="left"/>
      </w:pPr>
      <w:r>
        <w:rPr/>
        <w:t xml:space="preserve">(3) PARENT RESIDING WITH A PERSON FOUND TO HAVE SEXUALLY ABUSED A CHILD.</w:t>
      </w:r>
    </w:p>
    <w:p>
      <w:pPr>
        <w:spacing w:before="0" w:after="0" w:line="408" w:lineRule="exact"/>
        <w:ind w:left="0" w:right="0" w:firstLine="576"/>
        <w:jc w:val="left"/>
      </w:pPr>
      <w:r>
        <w:rPr/>
        <w:t xml:space="preserve">(a) There is a rebuttable presumption that a parent who resides with a person who, as an adult, has been convicted of a sex offense against a child, or as a juvenile has been adjudicated of a sex offense against a child at least eight years younger, in this or another jurisdiction,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(b)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(4) REBUTTING THE PRESUMPTION OF NO CONTACT.</w:t>
      </w:r>
    </w:p>
    <w:p>
      <w:pPr>
        <w:spacing w:before="0" w:after="0" w:line="408" w:lineRule="exact"/>
        <w:ind w:left="0" w:right="0" w:firstLine="576"/>
        <w:jc w:val="left"/>
      </w:pPr>
      <w:r>
        <w:rPr/>
        <w:t xml:space="preserve">(a) Offending Parent. The presumption established in subsection (2)(a)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(b) Parent Resides with Offending Person. The presumption established in subsection (3)(a)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(c) Contact if Presumption Rebutted. If the court finds that the parent has met the burden of rebutting the presumption under subsection (4)(a) of this section, the court may allow a parent who has been convicted as an adult of a sex offense against a child to have residential time with the child supervised by a neutral and independent adult and pursuant to an adequate plan for supervision of such residential time.</w:t>
      </w:r>
    </w:p>
    <w:p>
      <w:pPr>
        <w:spacing w:before="0" w:after="0" w:line="408" w:lineRule="exact"/>
        <w:ind w:left="0" w:right="0" w:firstLine="576"/>
        <w:jc w:val="left"/>
      </w:pPr>
      <w:r>
        <w:rPr/>
        <w:t xml:space="preserve">(i)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 If the court finds that the parent has met the burden of rebutting the presumption under subsection (4)(b) of this section, the court may allow a parent residing with a person who has been convicted of a sex offense against a child or adjudicated of a juvenile sex offense with a child at least eight years younger to have residential time with the child in the presence of that person supervised by a neutral and independent adult and pursuant to an adequate plan for supervision of such residential time. The supervisor may be the parent if the court finds, based on the evidence, that the parent is willing and capable of protecting the child from harm. The court shall revoke court approval of the supervisor, including the parent,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(iii) A court shall not order unsupervised contact between the offending parent and a child of the offending parent who was sexually abused by that parent;</w:t>
      </w:r>
    </w:p>
    <w:p>
      <w:pPr>
        <w:spacing w:before="0" w:after="0" w:line="408" w:lineRule="exact"/>
        <w:ind w:left="0" w:right="0" w:firstLine="576"/>
        <w:jc w:val="left"/>
      </w:pPr>
      <w:r>
        <w:rPr/>
        <w:t xml:space="preserve">(iv) A court may order unsupervised contact between the offending parent and a child who was not sexually abused by the parent after the presumption under subsection (2) of this section has been rebutted pursuant to subsection (4)(a) of this section and supervised residential time has occurred for at least two years with no further arrests or convictions of sex offenses involving children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
      <w:pPr>
        <w:jc w:val="center"/>
      </w:pPr>
      <w:r>
        <w:rPr>
          <w:b/>
        </w:rPr>
        <w:t>--- END ---</w:t>
      </w:r>
    </w:p>
    <w:sectPr>
      <w:pgNumType w:start="1"/>
      <w:footerReference xmlns:r="http://schemas.openxmlformats.org/officeDocument/2006/relationships" r:id="R8c1664f74b9a44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7e6c42c0b41c0" /><Relationship Type="http://schemas.openxmlformats.org/officeDocument/2006/relationships/footer" Target="/word/footer1.xml" Id="R8c1664f74b9a44c6" /></Relationships>
</file>