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1eaec154ed41fa" /></Relationships>
</file>

<file path=word/document.xml><?xml version="1.0" encoding="utf-8"?>
<w:document xmlns:w="http://schemas.openxmlformats.org/wordprocessingml/2006/main">
  <w:body>
    <w:p>
      <w:r>
        <w:t>S-0473.1</w:t>
      </w:r>
    </w:p>
    <w:p>
      <w:pPr>
        <w:jc w:val="center"/>
      </w:pPr>
      <w:r>
        <w:t>_______________________________________________</w:t>
      </w:r>
    </w:p>
    <w:p/>
    <w:p>
      <w:pPr>
        <w:jc w:val="center"/>
      </w:pPr>
      <w:r>
        <w:rPr>
          <w:b/>
        </w:rPr>
        <w:t>SENATE BILL 5221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Short, Boehnke, Lovelett, Nguyen, Nobles, Shewmake, Torres, Trudeau, Valdez, and C. Wilson</w:t>
      </w:r>
    </w:p>
    <w:p/>
    <w:p>
      <w:r>
        <w:rPr>
          <w:t xml:space="preserve">Read first time 01/10/23.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 administration for the Washington state opportunity scholarship program; and amending RCW 28B.145.010, 28B.145.020, and 28B.145.040.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2022 c 211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125,000.</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(8)(a) "Eligible student" means a resident student who:</w:t>
      </w:r>
    </w:p>
    <w:p>
      <w:pPr>
        <w:spacing w:before="0" w:after="0" w:line="408" w:lineRule="exact"/>
        <w:ind w:left="0" w:right="0" w:firstLine="576"/>
        <w:jc w:val="left"/>
      </w:pPr>
      <w:r>
        <w:rPr/>
        <w:t xml:space="preserve">(i)(A)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rPr/>
        <w:t xml:space="preserve">(B)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(C)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rPr/>
        <w:t xml:space="preserve">(D)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(ii)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(iii) Has a family income at or below 125 percent of the state median family income at the time the student applies for an opportunity scholarship. 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(15) "Program administrator" means </w:t>
      </w:r>
      <w:r>
        <w:t>((</w:t>
      </w:r>
      <w:r>
        <w:rPr>
          <w:strike/>
        </w:rPr>
        <w:t xml:space="preserve">a</w:t>
      </w:r>
      <w:r>
        <w:t>))</w:t>
      </w:r>
      <w:r>
        <w:rPr/>
        <w:t xml:space="preserve"> </w:t>
      </w:r>
      <w:r>
        <w:rPr>
          <w:u w:val="single"/>
        </w:rPr>
        <w:t xml:space="preserve">one or more</w:t>
      </w:r>
      <w:r>
        <w:rPr/>
        <w:t xml:space="preserve"> private nonprofit corporation</w:t>
      </w:r>
      <w:r>
        <w:rPr>
          <w:u w:val="single"/>
        </w:rPr>
        <w:t xml:space="preserve">s</w:t>
      </w:r>
      <w:r>
        <w:rPr/>
        <w:t xml:space="preserve">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means a student meeting the requirements under RCW 28B.92.200(5)(c) as defined in the Washington college grant program.</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2019 c 406 s 64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a</w:t>
      </w:r>
      <w:r>
        <w:t>))</w:t>
      </w:r>
      <w:r>
        <w:rPr/>
        <w:t xml:space="preserve"> </w:t>
      </w:r>
      <w:r>
        <w:rPr>
          <w:u w:val="single"/>
        </w:rPr>
        <w:t xml:space="preserve">one or more</w:t>
      </w:r>
      <w:r>
        <w:rPr/>
        <w:t xml:space="preserve"> program administrator</w:t>
      </w:r>
      <w:r>
        <w:rPr>
          <w:u w:val="single"/>
        </w:rPr>
        <w:t xml:space="preserve">s</w:t>
      </w:r>
      <w:r>
        <w:rPr/>
        <w:t xml:space="preserve">, under contract with the board and the council. </w:t>
      </w:r>
      <w:r>
        <w:rPr>
          <w:u w:val="single"/>
        </w:rPr>
        <w:t xml:space="preserve">The board may cause one or more tax-exempt nonprofit corporations to be created, organized, and operated exclusively to perform some or all of the program administrator duties under this act. The board and council may contract directly with any such nonprofit corporation.</w:t>
      </w:r>
    </w:p>
    <w:p>
      <w:pPr>
        <w:spacing w:before="0" w:after="0" w:line="408" w:lineRule="exact"/>
        <w:ind w:left="0" w:right="0" w:firstLine="576"/>
        <w:jc w:val="left"/>
      </w:pPr>
      <w:r>
        <w:rPr/>
        <w:t xml:space="preserve">(6) The purpose of the board is to provide oversight and guidance for the opportunity expansion program, the opportunity scholarship program,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t xml:space="preserve">(c) A state match, up to a maximum of fifty million dollars </w:t>
      </w:r>
      <w:r>
        <w:rPr>
          <w:u w:val="single"/>
        </w:rPr>
        <w:t xml:space="preserve">shall be provided</w:t>
      </w:r>
      <w:r>
        <w:rPr/>
        <w:t xml:space="preserve"> annually</w:t>
      </w:r>
      <w:r>
        <w:t>((</w:t>
      </w:r>
      <w:r>
        <w:rPr>
          <w:strike/>
        </w:rPr>
        <w:t xml:space="preserve">,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r>
        <w:t>))</w:t>
      </w:r>
      <w:r>
        <w:rPr/>
        <w:t xml:space="preserve">.</w:t>
      </w:r>
    </w:p>
    <w:p/>
    <w:p>
      <w:pPr>
        <w:jc w:val="center"/>
      </w:pPr>
      <w:r>
        <w:rPr>
          <w:b/>
        </w:rPr>
        <w:t>--- END ---</w:t>
      </w:r>
    </w:p>
    <w:sectPr>
      <w:pgNumType w:start="1"/>
      <w:footerReference xmlns:r="http://schemas.openxmlformats.org/officeDocument/2006/relationships" r:id="Rff1a5411c91348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e0d56e5d34c52" /><Relationship Type="http://schemas.openxmlformats.org/officeDocument/2006/relationships/footer" Target="/word/footer1.xml" Id="Rff1a5411c91348e2" /></Relationships>
</file>