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d50e47fe5443c" /></Relationships>
</file>

<file path=word/document.xml><?xml version="1.0" encoding="utf-8"?>
<w:document xmlns:w="http://schemas.openxmlformats.org/wordprocessingml/2006/main">
  <w:body>
    <w:p>
      <w:r>
        <w:t>S-1027.1</w:t>
      </w:r>
    </w:p>
    <w:p>
      <w:pPr>
        <w:jc w:val="center"/>
      </w:pPr>
      <w:r>
        <w:t>_______________________________________________</w:t>
      </w:r>
    </w:p>
    <w:p/>
    <w:p>
      <w:pPr>
        <w:jc w:val="center"/>
      </w:pPr>
      <w:r>
        <w:rPr>
          <w:b/>
        </w:rPr>
        <w:t>SUBSTITUTE SENATE BILL 5256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Saldaña, C. Wilson, Frame, Hasegawa, Hunt, Kuderer, Lovelett, Lovick, Nguyen, Nobles, Robinson, Valdez, and Wellman; by request of Department of Children, Youth, and Families)</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and expanding the child welfare housing assistance program; amending RCW 74.13.802;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w:t>
      </w:r>
      <w:r>
        <w:t>((</w:t>
      </w:r>
      <w:r>
        <w:rPr>
          <w:strike/>
        </w:rPr>
        <w:t xml:space="preserve">By December 1, 2021</w:t>
      </w:r>
      <w:r>
        <w:t>))</w:t>
      </w:r>
      <w:r>
        <w:rPr/>
        <w:t xml:space="preserve"> </w:t>
      </w:r>
      <w:r>
        <w:rPr>
          <w:u w:val="single"/>
        </w:rPr>
        <w:t xml:space="preserve">Beginning November 1, 2024</w:t>
      </w:r>
      <w:r>
        <w:rPr/>
        <w:t xml:space="preserve">, the department shall </w:t>
      </w:r>
      <w:r>
        <w:rPr>
          <w:u w:val="single"/>
        </w:rPr>
        <w:t xml:space="preserve">annually</w:t>
      </w:r>
      <w:r>
        <w:rPr/>
        <w:t xml:space="preserve"> report </w:t>
      </w:r>
      <w:r>
        <w:rPr>
          <w:u w:val="single"/>
        </w:rPr>
        <w:t xml:space="preserve">data and</w:t>
      </w:r>
      <w:r>
        <w:rPr/>
        <w:t xml:space="preserve"> outcomes for the child welfare housing assistance </w:t>
      </w:r>
      <w:r>
        <w:t>((</w:t>
      </w:r>
      <w:r>
        <w:rPr>
          <w:strike/>
        </w:rPr>
        <w:t xml:space="preserve">pilot</w:t>
      </w:r>
      <w:r>
        <w:t>))</w:t>
      </w:r>
      <w:r>
        <w:rPr/>
        <w:t xml:space="preserve"> program to the </w:t>
      </w:r>
      <w:r>
        <w:t>((</w:t>
      </w:r>
      <w:r>
        <w:rPr>
          <w:strike/>
        </w:rPr>
        <w:t xml:space="preserve">oversight board for children, youth, and families established pursuant to RCW 43.216.015</w:t>
      </w:r>
      <w:r>
        <w:t>))</w:t>
      </w:r>
      <w:r>
        <w:rPr/>
        <w:t xml:space="preserve"> </w:t>
      </w:r>
      <w:r>
        <w:rPr>
          <w:u w:val="single"/>
        </w:rPr>
        <w:t xml:space="preserve">legislature</w:t>
      </w:r>
      <w:r>
        <w:rPr/>
        <w:t xml:space="preserve">. </w:t>
      </w:r>
      <w:r>
        <w:t>((</w:t>
      </w:r>
      <w:r>
        <w:rPr>
          <w:strike/>
        </w:rPr>
        <w:t xml:space="preserve">The</w:t>
      </w:r>
      <w:r>
        <w:t>))</w:t>
      </w:r>
      <w:r>
        <w:rPr/>
        <w:t xml:space="preserve"> </w:t>
      </w:r>
      <w:r>
        <w:rPr>
          <w:u w:val="single"/>
        </w:rPr>
        <w:t xml:space="preserve">At a minimum, when available, the</w:t>
      </w:r>
      <w:r>
        <w:rPr/>
        <w:t xml:space="preserve"> report must include </w:t>
      </w:r>
      <w:r>
        <w:t>((</w:t>
      </w:r>
      <w:r>
        <w:rPr>
          <w:strike/>
        </w:rPr>
        <w:t xml:space="preserve">racial, geographic, ethnic, and gender distribution of program support</w:t>
      </w:r>
      <w:r>
        <w:t>))</w:t>
      </w:r>
      <w:r>
        <w:rPr/>
        <w:t xml:space="preserve"> </w:t>
      </w:r>
      <w:r>
        <w:rPr>
          <w:u w:val="single"/>
        </w:rPr>
        <w:t xml:space="preserve">the following information:</w:t>
      </w:r>
    </w:p>
    <w:p>
      <w:pPr>
        <w:spacing w:before="0" w:after="0" w:line="408" w:lineRule="exact"/>
        <w:ind w:left="0" w:right="0" w:firstLine="576"/>
        <w:jc w:val="left"/>
      </w:pPr>
      <w:r>
        <w:rPr>
          <w:u w:val="single"/>
        </w:rPr>
        <w:t xml:space="preserve">(a) Distribution of the child welfare housing assistance program by race, geography, ethnicity, and gender including a discussion of whether this distribution was equitable; and</w:t>
      </w:r>
    </w:p>
    <w:p>
      <w:pPr>
        <w:spacing w:before="0" w:after="0" w:line="408" w:lineRule="exact"/>
        <w:ind w:left="0" w:right="0" w:firstLine="576"/>
        <w:jc w:val="left"/>
      </w:pPr>
      <w:r>
        <w:rPr>
          <w:u w:val="single"/>
        </w:rPr>
        <w:t xml:space="preserve">(b) Any recommendations for legislative changes to the child welfare housing assistance program</w:t>
      </w:r>
      <w:r>
        <w:rPr/>
        <w:t xml:space="preserve">.</w:t>
      </w:r>
    </w:p>
    <w:p>
      <w:pPr>
        <w:spacing w:before="0" w:after="0" w:line="408" w:lineRule="exact"/>
        <w:ind w:left="0" w:right="0" w:firstLine="576"/>
        <w:jc w:val="left"/>
      </w:pPr>
      <w:r>
        <w:t>((</w:t>
      </w:r>
      <w:r>
        <w:rPr>
          <w:strike/>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ab482590baf243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b9b3e689a4861" /><Relationship Type="http://schemas.openxmlformats.org/officeDocument/2006/relationships/footer" Target="/word/footer1.xml" Id="Rab482590baf2430d" /></Relationships>
</file>