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1c07828644438" /></Relationships>
</file>

<file path=word/document.xml><?xml version="1.0" encoding="utf-8"?>
<w:document xmlns:w="http://schemas.openxmlformats.org/wordprocessingml/2006/main">
  <w:body>
    <w:p>
      <w:r>
        <w:t>S-1054.2</w:t>
      </w:r>
    </w:p>
    <w:p>
      <w:pPr>
        <w:jc w:val="center"/>
      </w:pPr>
      <w:r>
        <w:t>_______________________________________________</w:t>
      </w:r>
    </w:p>
    <w:p/>
    <w:p>
      <w:pPr>
        <w:jc w:val="center"/>
      </w:pPr>
      <w:r>
        <w:rPr>
          <w:b/>
        </w:rPr>
        <w:t>SUBSTITUTE SENATE BILL 5257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C. Wilson, Billig, Cleveland, Dozier, Frame, Hasegawa, Hunt, Liias, Lovelett, Lovick, Nguyen, Saldaña, Valdez, and Wellman)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w:t>
      </w:r>
    </w:p>
    <w:p>
      <w:pPr>
        <w:spacing w:before="0" w:after="0" w:line="408" w:lineRule="exact"/>
        <w:ind w:left="0" w:right="0" w:firstLine="576"/>
        <w:jc w:val="left"/>
      </w:pPr>
      <w:r>
        <w:rPr/>
        <w:t xml:space="preserve">(3) Further, the legislature intends to clarify that recess may not be withheld as a disciplinary or punitive action or to have a student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must provide daily recess for all students in grades kindergarten through five and for students in grade six if they attend an elementary school. Public schools must provide a minimum of 30 minutes of daily recess within the school day.</w:t>
      </w:r>
    </w:p>
    <w:p>
      <w:pPr>
        <w:spacing w:before="0" w:after="0" w:line="408" w:lineRule="exact"/>
        <w:ind w:left="0" w:right="0" w:firstLine="576"/>
        <w:jc w:val="left"/>
      </w:pPr>
      <w:r>
        <w:rPr/>
        <w:t xml:space="preserve">(b) Public schools may provide additional recess before or after the school day, but this time does not count toward the requirements in this section.</w:t>
      </w:r>
    </w:p>
    <w:p>
      <w:pPr>
        <w:spacing w:before="0" w:after="0" w:line="408" w:lineRule="exact"/>
        <w:ind w:left="0" w:right="0" w:firstLine="576"/>
        <w:jc w:val="left"/>
      </w:pPr>
      <w:r>
        <w:rPr/>
        <w:t xml:space="preserve">(2)(a) Recess must be supervised and student directed and must aim to be safe, inclusive, and high quality as described in the model policy and procedure in section 3 of this act. It may include organized games, but schools should avoid the use of computers, tablets, or phones.</w:t>
      </w:r>
    </w:p>
    <w:p>
      <w:pPr>
        <w:spacing w:before="0" w:after="0" w:line="408" w:lineRule="exact"/>
        <w:ind w:left="0" w:right="0" w:firstLine="576"/>
        <w:jc w:val="left"/>
      </w:pPr>
      <w:r>
        <w:rPr/>
        <w:t xml:space="preserve">(b) Recess must be held outside whenever possible. If recess is held indoors, schools are encouraged to provide it in a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August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Promote physical activity breaks for middle and high school students;</w:t>
      </w:r>
    </w:p>
    <w:p>
      <w:pPr>
        <w:spacing w:before="0" w:after="0" w:line="408" w:lineRule="exact"/>
        <w:ind w:left="0" w:right="0" w:firstLine="576"/>
        <w:jc w:val="left"/>
      </w:pPr>
      <w:r>
        <w:rPr/>
        <w:t xml:space="preserve">(iii) Be aligned with section 1 of this act;</w:t>
      </w:r>
    </w:p>
    <w:p>
      <w:pPr>
        <w:spacing w:before="0" w:after="0" w:line="408" w:lineRule="exact"/>
        <w:ind w:left="0" w:right="0" w:firstLine="576"/>
        <w:jc w:val="left"/>
      </w:pPr>
      <w:r>
        <w:rPr/>
        <w:t xml:space="preserve">(iv) Require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Strongly discourage the practice of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Strongly discourage the withholding of recess to have a student complete academic work; and</w:t>
      </w:r>
    </w:p>
    <w:p>
      <w:pPr>
        <w:spacing w:before="0" w:after="0" w:line="408" w:lineRule="exact"/>
        <w:ind w:left="0" w:right="0" w:firstLine="576"/>
        <w:jc w:val="left"/>
      </w:pPr>
      <w:r>
        <w:rPr/>
        <w:t xml:space="preserve">(vii) Prohibit using physical activity as punishment such as having students run laps or do push-ups as a punitive action.</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 and strive to provide 45 minutes or more daily recess within the school day to provide the most learning, behavior, and mental and physical health benefits for students.</w:t>
      </w:r>
    </w:p>
    <w:p/>
    <w:p>
      <w:pPr>
        <w:jc w:val="center"/>
      </w:pPr>
      <w:r>
        <w:rPr>
          <w:b/>
        </w:rPr>
        <w:t>--- END ---</w:t>
      </w:r>
    </w:p>
    <w:sectPr>
      <w:pgNumType w:start="1"/>
      <w:footerReference xmlns:r="http://schemas.openxmlformats.org/officeDocument/2006/relationships" r:id="R88a956fb43cc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c116bfe9843ec" /><Relationship Type="http://schemas.openxmlformats.org/officeDocument/2006/relationships/footer" Target="/word/footer1.xml" Id="R88a956fb43cc429d" /></Relationships>
</file>