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ff5f41b8ce4088" /></Relationships>
</file>

<file path=word/document.xml><?xml version="1.0" encoding="utf-8"?>
<w:document xmlns:w="http://schemas.openxmlformats.org/wordprocessingml/2006/main">
  <w:body>
    <w:p>
      <w:r>
        <w:t>S-0035.1</w:t>
      </w:r>
    </w:p>
    <w:p>
      <w:pPr>
        <w:jc w:val="center"/>
      </w:pPr>
      <w:r>
        <w:t>_______________________________________________</w:t>
      </w:r>
    </w:p>
    <w:p/>
    <w:p>
      <w:pPr>
        <w:jc w:val="center"/>
      </w:pPr>
      <w:r>
        <w:rPr>
          <w:b/>
        </w:rPr>
        <w:t>SENATE BILL 5298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Wagoner</w:t>
      </w:r>
    </w:p>
    <w:p/>
    <w:p>
      <w:r>
        <w:rPr>
          <w:t xml:space="preserve">Read first time 01/12/23.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department of corrections operation and oversight by transferring the office of corrections ombuds to the department of social and health services; amending RCW 43.06C.020 and 43.131.426; adding a new section to chapter 43.06C RCW; creating a new section; and repealing RCW 43.06C.030.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020</w:t>
      </w:r>
      <w:r>
        <w:rPr/>
        <w:t xml:space="preserve"> and 2018 c 270 s 2 are each amended to read as follows:</w:t>
      </w:r>
    </w:p>
    <w:p>
      <w:pPr>
        <w:spacing w:before="0" w:after="0" w:line="408" w:lineRule="exact"/>
        <w:ind w:left="0" w:right="0" w:firstLine="576"/>
        <w:jc w:val="left"/>
      </w:pPr>
      <w:r>
        <w:rPr/>
        <w:t xml:space="preserve">Subject to the availability of amounts appropriated for this specific purpose, there is hereby created an office of corrections ombuds within the </w:t>
      </w:r>
      <w:r>
        <w:t>((</w:t>
      </w:r>
      <w:r>
        <w:rPr>
          <w:strike/>
        </w:rPr>
        <w:t xml:space="preserve">office of the governor</w:t>
      </w:r>
      <w:r>
        <w:t>))</w:t>
      </w:r>
      <w:r>
        <w:rPr/>
        <w:t xml:space="preserve"> </w:t>
      </w:r>
      <w:r>
        <w:rPr>
          <w:u w:val="single"/>
        </w:rPr>
        <w:t xml:space="preserve">department of social and health services</w:t>
      </w:r>
      <w:r>
        <w:rPr/>
        <w:t xml:space="preserve"> for the purpose of providing information to inmates and their families</w:t>
      </w:r>
      <w:r>
        <w:rPr>
          <w:u w:val="single"/>
        </w:rPr>
        <w:t xml:space="preserve">, representatives of inmates, department employees, and others regarding the rights of inmates; providing technical assistance to support inmate self-advocacy</w:t>
      </w:r>
      <w:r>
        <w:rPr/>
        <w:t xml:space="preserve">; promoting public awareness and understanding of the rights and responsibilities of inmates; identifying system issues and responses for the governor and the legislature to act upon; and ensuring compliance with relevant statutes, rules, and policies pertaining to corrections facilities, services, and treatment of inmates under the jurisdiction of the department.</w:t>
      </w:r>
    </w:p>
    <w:p>
      <w:pPr>
        <w:spacing w:before="0" w:after="0" w:line="408" w:lineRule="exact"/>
        <w:ind w:left="0" w:right="0" w:firstLine="576"/>
        <w:jc w:val="left"/>
      </w:pPr>
      <w:r>
        <w:t>((</w:t>
      </w:r>
      <w:r>
        <w:rPr>
          <w:strike/>
        </w:rPr>
        <w:t xml:space="preserve">The ombuds reports directly to the governor and exercises his or her powers and duties independently of the secretary.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social and health services shall designate, by a competitive bidding process, the nonprofit organization that will contract to operate the office. The contract must last for a period of two years and may be renewed at the end of the term. The department of social and health services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organization must be an objective and neutral entity that will impartially investigate complaints.</w:t>
      </w:r>
    </w:p>
    <w:p>
      <w:pPr>
        <w:spacing w:before="0" w:after="0" w:line="408" w:lineRule="exact"/>
        <w:ind w:left="0" w:right="0" w:firstLine="576"/>
        <w:jc w:val="left"/>
      </w:pPr>
      <w:r>
        <w:rPr/>
        <w:t xml:space="preserve">(4) The organization is subject to financial and other audits by the state auditor's office, and its employees must abide by the provisions of chapter 42.52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corrections ombuds is transferred to the department of social and health services.</w:t>
      </w:r>
    </w:p>
    <w:p>
      <w:pPr>
        <w:spacing w:before="0" w:after="0" w:line="408" w:lineRule="exact"/>
        <w:ind w:left="0" w:right="0" w:firstLine="576"/>
        <w:jc w:val="left"/>
      </w:pPr>
      <w:r>
        <w:rPr/>
        <w:t xml:space="preserve">(2)(a) All reports, documents, surveys, books, records, files, papers, or written material in the possession of the office of corrections ombuds shall be delivered to the custody of the department of social and health services. All funds, credits, or other assets held in connection with the powers, functions, and duties transferred shall be assigned to the department of social and health services.</w:t>
      </w:r>
    </w:p>
    <w:p>
      <w:pPr>
        <w:spacing w:before="0" w:after="0" w:line="408" w:lineRule="exact"/>
        <w:ind w:left="0" w:right="0" w:firstLine="576"/>
        <w:jc w:val="left"/>
      </w:pPr>
      <w:r>
        <w:rPr/>
        <w:t xml:space="preserve">(b) Any appropriations made to the office of corrections ombuds shall, on the effective date of this section, be transferred and credited to the department of social and health services.</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corrections ombuds shall be continued and acted upon by the department of social and health services. All existing contracts and obligations shall remain in full force and shall be performed by the department of social and health services.</w:t>
      </w:r>
    </w:p>
    <w:p>
      <w:pPr>
        <w:spacing w:before="0" w:after="0" w:line="408" w:lineRule="exact"/>
        <w:ind w:left="0" w:right="0" w:firstLine="576"/>
        <w:jc w:val="left"/>
      </w:pPr>
      <w:r>
        <w:rPr/>
        <w:t xml:space="preserve">(4) The transfer of the powers, duties, and functions of the office of corrections ombuds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The transfers to the department of social and health services in this section shall be used by the department to facilitate operation of the office of corrections ombuds by the nonprofit organization selected by the competitive bidding process outlined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426</w:t>
      </w:r>
      <w:r>
        <w:rPr/>
        <w:t xml:space="preserve"> and 2018 c 270 s 11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2029:</w:t>
      </w:r>
    </w:p>
    <w:p>
      <w:pPr>
        <w:spacing w:before="0" w:after="0" w:line="408" w:lineRule="exact"/>
        <w:ind w:left="0" w:right="0" w:firstLine="576"/>
        <w:jc w:val="left"/>
      </w:pPr>
      <w:r>
        <w:rPr/>
        <w:t xml:space="preserve">(1) RCW 43.06C.005 and 2018 c 270 s 1;</w:t>
      </w:r>
    </w:p>
    <w:p>
      <w:pPr>
        <w:spacing w:before="0" w:after="0" w:line="408" w:lineRule="exact"/>
        <w:ind w:left="0" w:right="0" w:firstLine="576"/>
        <w:jc w:val="left"/>
      </w:pPr>
      <w:r>
        <w:rPr/>
        <w:t xml:space="preserve">(2) RCW 43.06C.020 and </w:t>
      </w:r>
      <w:r>
        <w:rPr>
          <w:u w:val="single"/>
        </w:rPr>
        <w:t xml:space="preserve">2023 c . . . s 1 (section 1 of this act) &amp;</w:t>
      </w:r>
      <w:r>
        <w:rPr/>
        <w:t xml:space="preserve"> 2018 c 270 s 2;</w:t>
      </w:r>
    </w:p>
    <w:p>
      <w:pPr>
        <w:spacing w:before="0" w:after="0" w:line="408" w:lineRule="exact"/>
        <w:ind w:left="0" w:right="0" w:firstLine="576"/>
        <w:jc w:val="left"/>
      </w:pPr>
      <w:r>
        <w:rPr/>
        <w:t xml:space="preserve">(3) RCW 43.06C.010 and 2018 c 270 s 3;</w:t>
      </w:r>
    </w:p>
    <w:p>
      <w:pPr>
        <w:spacing w:before="0" w:after="0" w:line="408" w:lineRule="exact"/>
        <w:ind w:left="0" w:right="0" w:firstLine="576"/>
        <w:jc w:val="left"/>
      </w:pPr>
      <w:r>
        <w:rPr/>
        <w:t xml:space="preserve">(4) RCW </w:t>
      </w:r>
      <w:r>
        <w:t>((</w:t>
      </w:r>
      <w:r>
        <w:rPr>
          <w:strike/>
        </w:rPr>
        <w:t xml:space="preserve">43.06C.030 and 2018 c 270 s 4</w:t>
      </w:r>
      <w:r>
        <w:t>))</w:t>
      </w:r>
      <w:r>
        <w:rPr/>
        <w:t xml:space="preserve"> </w:t>
      </w:r>
      <w:r>
        <w:rPr>
          <w:u w:val="single"/>
        </w:rPr>
        <w:t xml:space="preserve">43.06C.--- and 2023 c . . . s 2 (section 2 of this act)</w:t>
      </w:r>
      <w:r>
        <w:rPr/>
        <w:t xml:space="preserve">;</w:t>
      </w:r>
    </w:p>
    <w:p>
      <w:pPr>
        <w:spacing w:before="0" w:after="0" w:line="408" w:lineRule="exact"/>
        <w:ind w:left="0" w:right="0" w:firstLine="576"/>
        <w:jc w:val="left"/>
      </w:pPr>
      <w:r>
        <w:rPr/>
        <w:t xml:space="preserve">(5) RCW 43.06C.040 and 2018 c 270 s 5;</w:t>
      </w:r>
    </w:p>
    <w:p>
      <w:pPr>
        <w:spacing w:before="0" w:after="0" w:line="408" w:lineRule="exact"/>
        <w:ind w:left="0" w:right="0" w:firstLine="576"/>
        <w:jc w:val="left"/>
      </w:pPr>
      <w:r>
        <w:rPr/>
        <w:t xml:space="preserve">(6) RCW 43.06C.050 and 2018 c 270 s 6;</w:t>
      </w:r>
    </w:p>
    <w:p>
      <w:pPr>
        <w:spacing w:before="0" w:after="0" w:line="408" w:lineRule="exact"/>
        <w:ind w:left="0" w:right="0" w:firstLine="576"/>
        <w:jc w:val="left"/>
      </w:pPr>
      <w:r>
        <w:rPr/>
        <w:t xml:space="preserve">(7) RCW 43.06C.060 and 2018 c 270 s 7; and</w:t>
      </w:r>
    </w:p>
    <w:p>
      <w:pPr>
        <w:spacing w:before="0" w:after="0" w:line="408" w:lineRule="exact"/>
        <w:ind w:left="0" w:right="0" w:firstLine="576"/>
        <w:jc w:val="left"/>
      </w:pPr>
      <w:r>
        <w:rPr/>
        <w:t xml:space="preserve">(8) RCW 43.06C.070 and 2018 c 270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030</w:t>
      </w:r>
      <w:r>
        <w:rPr/>
        <w:t xml:space="preserve"> (Appointment of ombuds</w:t>
      </w:r>
      <w:r>
        <w:rPr>
          <w:rFonts w:ascii="Times New Roman" w:hAnsi="Times New Roman"/>
        </w:rPr>
        <w:t xml:space="preserve">—</w:t>
      </w:r>
      <w:r>
        <w:rPr/>
        <w:t xml:space="preserve">Term</w:t>
      </w:r>
      <w:r>
        <w:rPr>
          <w:rFonts w:ascii="Times New Roman" w:hAnsi="Times New Roman"/>
        </w:rPr>
        <w:t xml:space="preserve">—</w:t>
      </w:r>
      <w:r>
        <w:rPr/>
        <w:t xml:space="preserve">Other employees) and 2018 c 270 s 4 are each repealed.</w:t>
      </w:r>
    </w:p>
    <w:p/>
    <w:p>
      <w:pPr>
        <w:jc w:val="center"/>
      </w:pPr>
      <w:r>
        <w:rPr>
          <w:b/>
        </w:rPr>
        <w:t>--- END ---</w:t>
      </w:r>
    </w:p>
    <w:sectPr>
      <w:pgNumType w:start="1"/>
      <w:footerReference xmlns:r="http://schemas.openxmlformats.org/officeDocument/2006/relationships" r:id="Rabc77f8314594a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e8184cb355492d" /><Relationship Type="http://schemas.openxmlformats.org/officeDocument/2006/relationships/footer" Target="/word/footer1.xml" Id="Rabc77f8314594a1c" /></Relationships>
</file>