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53c9083ad474a" /></Relationships>
</file>

<file path=word/document.xml><?xml version="1.0" encoding="utf-8"?>
<w:document xmlns:w="http://schemas.openxmlformats.org/wordprocessingml/2006/main">
  <w:body>
    <w:p>
      <w:r>
        <w:t>S-0558.1</w:t>
      </w:r>
    </w:p>
    <w:p>
      <w:pPr>
        <w:jc w:val="center"/>
      </w:pPr>
      <w:r>
        <w:t>_______________________________________________</w:t>
      </w:r>
    </w:p>
    <w:p/>
    <w:p>
      <w:pPr>
        <w:jc w:val="center"/>
      </w:pPr>
      <w:r>
        <w:rPr>
          <w:b/>
        </w:rPr>
        <w:t>SENATE BILL 5314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Cleveland, Nobles, and Randall</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 use on certain trails and roads; amending RCW 46.01.370, 43.84.092, and 43.84.092; reenacting and amending RCW 46.61.710; adding new sections to chapter 79A.80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2019 c 214 s 19 and 2019 c 170 s 3 are each reenacted and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personal delivery device on any part of a highway other than a sidewalk or crosswalk is unlawful, except as provided in RCW 46.61.240(2) and 46.61.250(2).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 or if authorized by local ordinance, as provided in RCW 46.61.715.</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and may be parked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properties, and rights-of-way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w:t>
      </w:r>
      <w:r>
        <w:t>((</w:t>
      </w:r>
      <w:r>
        <w:rPr>
          <w:strike/>
        </w:rPr>
        <w:t xml:space="preserve">State</w:t>
      </w:r>
      <w:r>
        <w:t>))</w:t>
      </w:r>
      <w:r>
        <w:rPr/>
        <w:t xml:space="preserve"> </w:t>
      </w:r>
      <w:r>
        <w:rPr>
          <w:u w:val="single"/>
        </w:rPr>
        <w:t xml:space="preserve">Subject to subsection (9) of this section, state</w:t>
      </w:r>
      <w:r>
        <w:rPr/>
        <w:t xml:space="preserv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w:t>
      </w:r>
      <w:r>
        <w:rPr>
          <w:u w:val="single"/>
        </w:rPr>
        <w:t xml:space="preserve">(a)(i)(A) An agency having jurisdiction over a trail that is specifically designated as nonmotorized, has a natural surface tread that is made by clearing and grading the native soil with no added surfacing materials, and is open to bicycles must allow the operation of electric-assisted bicycles as defined in RCW 46.04.169, and consider an electric-assisted bicycle as a nonmotorized vehicle, on the trail to the same extent a bicycle is allowed to be operated upon the trail.</w:t>
      </w:r>
    </w:p>
    <w:p>
      <w:pPr>
        <w:spacing w:before="0" w:after="0" w:line="408" w:lineRule="exact"/>
        <w:ind w:left="0" w:right="0" w:firstLine="576"/>
        <w:jc w:val="left"/>
      </w:pPr>
      <w:r>
        <w:rPr>
          <w:u w:val="single"/>
        </w:rPr>
        <w:t xml:space="preserve">(B) Such agency having jurisdiction over the trail may close the trail to bicycles, including electric-assisted bicycles, to protect wildlife or natural resources or, if necessary, preserve public safety. Such a closure must be made through an open public process by the agency having jurisdiction.</w:t>
      </w:r>
    </w:p>
    <w:p>
      <w:pPr>
        <w:spacing w:before="0" w:after="0" w:line="408" w:lineRule="exact"/>
        <w:ind w:left="0" w:right="0" w:firstLine="576"/>
        <w:jc w:val="left"/>
      </w:pPr>
      <w:r>
        <w:rPr>
          <w:u w:val="single"/>
        </w:rPr>
        <w:t xml:space="preserve">(ii) An agency having jurisdiction over a road closed to motorized vehicles but where nonmotorized access to such roads for bicycles is allowed must also allow the operation of electric-assisted bicycles as defined in RCW 46.04.169 and treat them as a nonmotorized vehicle.</w:t>
      </w:r>
    </w:p>
    <w:p>
      <w:pPr>
        <w:spacing w:before="0" w:after="0" w:line="408" w:lineRule="exact"/>
        <w:ind w:left="0" w:right="0" w:firstLine="576"/>
        <w:jc w:val="left"/>
      </w:pPr>
      <w:r>
        <w:rPr>
          <w:u w:val="single"/>
        </w:rPr>
        <w:t xml:space="preserve">(iii) A person operating an electric-assisted bicycle on a trail or closed road where bicycle use is permitted as authorized under this subsection (9)(a) shall obey all speed limits, yield the right-of-way to pedestrians, and carry on their person an electric-assisted bicycle pass as required under section 2 of this act.</w:t>
      </w:r>
    </w:p>
    <w:p>
      <w:pPr>
        <w:spacing w:before="0" w:after="0" w:line="408" w:lineRule="exact"/>
        <w:ind w:left="0" w:right="0" w:firstLine="576"/>
        <w:jc w:val="left"/>
      </w:pPr>
      <w:r>
        <w:rPr>
          <w:u w:val="single"/>
        </w:rPr>
        <w:t xml:space="preserve">(iv) For purposes of this subsection, "agency" has the same meaning as defined in RCW 79A.80.010.</w:t>
      </w:r>
    </w:p>
    <w:p>
      <w:pPr>
        <w:spacing w:before="0" w:after="0" w:line="408" w:lineRule="exact"/>
        <w:ind w:left="0" w:right="0" w:firstLine="576"/>
        <w:jc w:val="left"/>
      </w:pPr>
      <w:r>
        <w:rPr>
          <w:u w:val="single"/>
        </w:rPr>
        <w:t xml:space="preserve">(b)</w:t>
      </w:r>
      <w:r>
        <w:rPr/>
        <w:t xml:space="preserve"> Except as otherwise provided in this section, an individual shall not operate </w:t>
      </w:r>
      <w:r>
        <w:t>((</w:t>
      </w:r>
      <w:r>
        <w:rPr>
          <w:strike/>
        </w:rPr>
        <w:t xml:space="preserve">an electric-assisted bicycle or</w:t>
      </w:r>
      <w:r>
        <w:t>))</w:t>
      </w:r>
      <w:r>
        <w:rPr/>
        <w:t xml:space="preserve"> </w:t>
      </w:r>
      <w:r>
        <w:rPr>
          <w:u w:val="single"/>
        </w:rPr>
        <w:t xml:space="preserve">a</w:t>
      </w:r>
      <w:r>
        <w:rPr/>
        <w:t xml:space="preserve"> motorized foot scooter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w:t>
      </w:r>
      <w:r>
        <w:t>((</w:t>
      </w:r>
      <w:r>
        <w:rPr>
          <w:strike/>
        </w:rPr>
        <w:t xml:space="preserve">an electric-assisted bicycle or</w:t>
      </w:r>
      <w:r>
        <w:t>))</w:t>
      </w:r>
      <w:r>
        <w:rPr/>
        <w:t xml:space="preserve"> </w:t>
      </w:r>
      <w:r>
        <w:rPr>
          <w:u w:val="single"/>
        </w:rPr>
        <w:t xml:space="preserve">a</w:t>
      </w:r>
      <w:r>
        <w:rPr/>
        <w:t xml:space="preserve"> motorized foot scooter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signed to allow motorized foot scooter use.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w:t>
      </w:r>
      <w:r>
        <w:t>((</w:t>
      </w:r>
      <w:r>
        <w:rPr>
          <w:strike/>
        </w:rPr>
        <w:t xml:space="preserve">twenty-five</w:t>
      </w:r>
      <w:r>
        <w:t>))</w:t>
      </w:r>
      <w:r>
        <w:rPr/>
        <w:t xml:space="preserve"> </w:t>
      </w:r>
      <w:r>
        <w:rPr>
          <w:u w:val="single"/>
        </w:rPr>
        <w:t xml:space="preserve">25</w:t>
      </w:r>
      <w:r>
        <w:rPr/>
        <w:t xml:space="preser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An electric-assisted bicycle pass is required for any person to operate an electric-assisted bicycle on agency facilities as authorized in RCW 46.61.710(9)(a). An electric-assisted bicycle pass may be made available for purchase:</w:t>
      </w:r>
    </w:p>
    <w:p>
      <w:pPr>
        <w:spacing w:before="0" w:after="0" w:line="408" w:lineRule="exact"/>
        <w:ind w:left="0" w:right="0" w:firstLine="576"/>
        <w:jc w:val="left"/>
      </w:pPr>
      <w:r>
        <w:rPr/>
        <w:t xml:space="preserve">(a) Through vendors under contract with one or more of the agencies. The agencies may provide vendors with electric-assisted bicycle passes at the sales price established under subsection (2) of this section; or</w:t>
      </w:r>
    </w:p>
    <w:p>
      <w:pPr>
        <w:spacing w:before="0" w:after="0" w:line="408" w:lineRule="exact"/>
        <w:ind w:left="0" w:right="0" w:firstLine="576"/>
        <w:jc w:val="left"/>
      </w:pPr>
      <w:r>
        <w:rPr/>
        <w:t xml:space="preserve">(b) From the department of licensing as provided in RCW 46.01.370.</w:t>
      </w:r>
    </w:p>
    <w:p>
      <w:pPr>
        <w:spacing w:before="0" w:after="0" w:line="408" w:lineRule="exact"/>
        <w:ind w:left="0" w:right="0" w:firstLine="576"/>
        <w:jc w:val="left"/>
      </w:pPr>
      <w:r>
        <w:rPr/>
        <w:t xml:space="preserve">(2) The cost of an electric-assisted bicycle pass is $5. All revenue from the purchase of an electric-assisted bicycle pass must be deposited in the electric-assisted bicycle account created in section 3 of this act.</w:t>
      </w:r>
    </w:p>
    <w:p>
      <w:pPr>
        <w:spacing w:before="0" w:after="0" w:line="408" w:lineRule="exact"/>
        <w:ind w:left="0" w:right="0" w:firstLine="576"/>
        <w:jc w:val="left"/>
      </w:pPr>
      <w:r>
        <w:rPr/>
        <w:t xml:space="preserve">(3)(a) An electric-assisted bicycle pass is valid for one year beginning from the date that the pass is marked for activation.</w:t>
      </w:r>
    </w:p>
    <w:p>
      <w:pPr>
        <w:spacing w:before="0" w:after="0" w:line="408" w:lineRule="exact"/>
        <w:ind w:left="0" w:right="0" w:firstLine="576"/>
        <w:jc w:val="left"/>
      </w:pPr>
      <w:r>
        <w:rPr/>
        <w:t xml:space="preserve">(b) A pass is valid only for use with one electric-assisted bicycle at a time and must be carried on the person operating the electric-assisted bicycle.</w:t>
      </w:r>
    </w:p>
    <w:p>
      <w:pPr>
        <w:spacing w:before="0" w:after="0" w:line="408" w:lineRule="exact"/>
        <w:ind w:left="0" w:right="0" w:firstLine="576"/>
        <w:jc w:val="left"/>
      </w:pPr>
      <w:r>
        <w:rPr/>
        <w:t xml:space="preserve">(c)(i) Failure to comply with (a) or (b) of this subsection is a natural resource infraction under chapter 7.84 RCW. An agency is authorized to issue a notice of infraction to any person who fails to comply with (a) or (b) of this subsection.</w:t>
      </w:r>
    </w:p>
    <w:p>
      <w:pPr>
        <w:spacing w:before="0" w:after="0" w:line="408" w:lineRule="exact"/>
        <w:ind w:left="0" w:right="0" w:firstLine="576"/>
        <w:jc w:val="left"/>
      </w:pPr>
      <w:r>
        <w:rPr/>
        <w:t xml:space="preserve">(ii) The penalty for failure to comply with the requirements of (a) or (b) of this subsection is $99. This penalty may be reduced to $59 if an individual provides proof of purchase of an electric-assisted bicycle pass to the court within 15 days after the issuance of the notice of violation. The county treasurer shall remit 75 percent of the money received under this subsection to the state treasurer for deposit into the electric-assisted bicycle account created in section 3 of this act. The balance of noninterest money received by the county treasurer must be deposited in the county current expense fund.</w:t>
      </w:r>
    </w:p>
    <w:p>
      <w:pPr>
        <w:spacing w:before="0" w:after="0" w:line="408" w:lineRule="exact"/>
        <w:ind w:left="0" w:right="0" w:firstLine="576"/>
        <w:jc w:val="left"/>
      </w:pPr>
      <w:r>
        <w:rPr/>
        <w:t xml:space="preserve">(iii) Penalty amounts received must be deposited into the electric-assisted bicycle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The electric-assisted bicycle account is created in the state treasury. All moneys received from the sale of the electronic-assisted bicycle pass and penalty amounts under section 2 of this act must be deposited into the account. Each fiscal biennium, all revenues to the account must be distributed equally among the agencies for the purposes described under subsection (2) of this section.</w:t>
      </w:r>
    </w:p>
    <w:p>
      <w:pPr>
        <w:spacing w:before="0" w:after="0" w:line="408" w:lineRule="exact"/>
        <w:ind w:left="0" w:right="0" w:firstLine="576"/>
        <w:jc w:val="left"/>
      </w:pPr>
      <w:r>
        <w:rPr/>
        <w:t xml:space="preserve">(2) Expenditures from the electric-assisted bicycle account may only be used for:</w:t>
      </w:r>
    </w:p>
    <w:p>
      <w:pPr>
        <w:spacing w:before="0" w:after="0" w:line="408" w:lineRule="exact"/>
        <w:ind w:left="0" w:right="0" w:firstLine="576"/>
        <w:jc w:val="left"/>
      </w:pPr>
      <w:r>
        <w:rPr/>
        <w:t xml:space="preserve">(a) Maintenance of facilities described in RCW 46.61.710(9)(a) (i) and (iii);</w:t>
      </w:r>
    </w:p>
    <w:p>
      <w:pPr>
        <w:spacing w:before="0" w:after="0" w:line="408" w:lineRule="exact"/>
        <w:ind w:left="0" w:right="0" w:firstLine="576"/>
        <w:jc w:val="left"/>
      </w:pPr>
      <w:r>
        <w:rPr/>
        <w:t xml:space="preserve">(b) Signage that describes speed limits and other rules for operating an electric-assisted bicycle on the facilities described in RCW 46.61.710(9)(a) (i) and (iii); and</w:t>
      </w:r>
    </w:p>
    <w:p>
      <w:pPr>
        <w:spacing w:before="0" w:after="0" w:line="408" w:lineRule="exact"/>
        <w:ind w:left="0" w:right="0" w:firstLine="576"/>
        <w:jc w:val="left"/>
      </w:pPr>
      <w:r>
        <w:rPr/>
        <w:t xml:space="preserve">(c) Educational materials on the use of electric-assisted bicycles on the facilities described in RCW 46.61.710(9)(a) (i) and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370</w:t>
      </w:r>
      <w:r>
        <w:rPr/>
        <w:t xml:space="preserve"> and 2012 c 261 s 11 are each amended to read as follows:</w:t>
      </w:r>
    </w:p>
    <w:p>
      <w:pPr>
        <w:spacing w:before="0" w:after="0" w:line="408" w:lineRule="exact"/>
        <w:ind w:left="0" w:right="0" w:firstLine="576"/>
        <w:jc w:val="left"/>
      </w:pPr>
      <w:r>
        <w:rPr/>
        <w:t xml:space="preserve">The department may, in coordination with the state parks and recreation commission, offer for sale and distribute discover passes </w:t>
      </w:r>
      <w:r>
        <w:t>((</w:t>
      </w:r>
      <w:r>
        <w:rPr>
          <w:strike/>
        </w:rPr>
        <w:t xml:space="preserve">and</w:t>
      </w:r>
      <w:r>
        <w:t>))</w:t>
      </w:r>
      <w:r>
        <w:rPr>
          <w:u w:val="single"/>
        </w:rPr>
        <w:t xml:space="preserve">,</w:t>
      </w:r>
      <w:r>
        <w:rPr/>
        <w:t xml:space="preserve"> day-use permits, </w:t>
      </w:r>
      <w:r>
        <w:rPr>
          <w:u w:val="single"/>
        </w:rPr>
        <w:t xml:space="preserve">and electric-assisted bicycle passes,</w:t>
      </w:r>
      <w:r>
        <w:rPr/>
        <w:t xml:space="preserve"> as provided in chapter 79A.80 RCW, at the department's drivers' licenses offices. Any amounts collected by the department through the sales of discover passes and day-use permits must be deposited in the recreation access pass account created in RCW 79A.80.090. </w:t>
      </w:r>
      <w:r>
        <w:rPr>
          <w:u w:val="single"/>
        </w:rPr>
        <w:t xml:space="preserve">Any amounts collected by the department through the sales of electric-assisted bicycle passes must be deposited in the electric-assisted bicycle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w:t>
      </w:r>
      <w:r>
        <w:rPr>
          <w:u w:val="single"/>
        </w:rPr>
        <w:t xml:space="preserve">the electric-assisted bicycle account,</w:t>
      </w:r>
      <w:r>
        <w:rPr/>
        <w:t xml:space="preserve">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w:t>
      </w:r>
      <w:r>
        <w:rPr>
          <w:u w:val="single"/>
        </w:rPr>
        <w:t xml:space="preserve">the electric-assisted bicycle account,</w:t>
      </w:r>
      <w:r>
        <w:rPr/>
        <w:t xml:space="preserve">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
      <w:pPr>
        <w:jc w:val="center"/>
      </w:pPr>
      <w:r>
        <w:rPr>
          <w:b/>
        </w:rPr>
        <w:t>--- END ---</w:t>
      </w:r>
    </w:p>
    <w:sectPr>
      <w:pgNumType w:start="1"/>
      <w:footerReference xmlns:r="http://schemas.openxmlformats.org/officeDocument/2006/relationships" r:id="R73024ebab027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abab2d2be474f" /><Relationship Type="http://schemas.openxmlformats.org/officeDocument/2006/relationships/footer" Target="/word/footer1.xml" Id="R73024ebab0274a7a" /></Relationships>
</file>