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4c4306bcf74420" /></Relationships>
</file>

<file path=word/document.xml><?xml version="1.0" encoding="utf-8"?>
<w:document xmlns:w="http://schemas.openxmlformats.org/wordprocessingml/2006/main">
  <w:body>
    <w:p>
      <w:r>
        <w:t>S-0479.1</w:t>
      </w:r>
    </w:p>
    <w:p>
      <w:pPr>
        <w:jc w:val="center"/>
      </w:pPr>
      <w:r>
        <w:t>_______________________________________________</w:t>
      </w:r>
    </w:p>
    <w:p/>
    <w:p>
      <w:pPr>
        <w:jc w:val="center"/>
      </w:pPr>
      <w:r>
        <w:rPr>
          <w:b/>
        </w:rPr>
        <w:t>SENATE BILL 5347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Pedersen, Dhingra, Kuderer, and C. Wilson</w:t>
      </w:r>
    </w:p>
    <w:p/>
    <w:p>
      <w:r>
        <w:rPr>
          <w:t xml:space="preserve">Read first time 01/12/23.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abstract driving records;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2022 c 182 s 206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w:t>
      </w:r>
      <w:r>
        <w:rPr>
          <w:u w:val="single"/>
        </w:rPr>
        <w:t xml:space="preserve">A probation clerk or probation officer employed by the court may also provide a copy of the driver's abstract to a treatment agency in accordance with (f) of this subsection.</w:t>
      </w:r>
      <w:r>
        <w:rPr/>
        <w:t xml:space="preserve"> Courts may charge a reasonable fee for the production and copying of the abstract for the individual </w:t>
      </w:r>
      <w:r>
        <w:rPr>
          <w:u w:val="single"/>
        </w:rPr>
        <w:t xml:space="preserve">unless the person is indigent as defined in RCW 10.101.010</w:t>
      </w:r>
      <w:r>
        <w:rPr/>
        <w:t xml:space="preserve">.</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w:t>
      </w:r>
      <w:r>
        <w:rPr>
          <w:u w:val="single"/>
        </w:rPr>
        <w:t xml:space="preserve">full</w:t>
      </w:r>
      <w:r>
        <w:rPr/>
        <w:t xml:space="preserve"> driving record maintained by the department </w:t>
      </w:r>
      <w:r>
        <w:t>((</w:t>
      </w:r>
      <w:r>
        <w:rPr>
          <w:strike/>
        </w:rPr>
        <w:t xml:space="preserve">covering the period of not more than the last five years</w:t>
      </w:r>
      <w:r>
        <w:t>))</w:t>
      </w:r>
      <w:r>
        <w:rPr/>
        <w:t xml:space="preserve">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w:t>
      </w:r>
      <w:r>
        <w:t>((</w:t>
      </w:r>
      <w:r>
        <w:rPr>
          <w:strike/>
        </w:rPr>
        <w:t xml:space="preserve">except that</w:t>
      </w:r>
      <w:r>
        <w:t>))</w:t>
      </w:r>
      <w:r>
        <w:rPr/>
        <w:t xml:space="preserve"> </w:t>
      </w:r>
      <w:r>
        <w:rPr>
          <w:u w:val="single"/>
        </w:rPr>
        <w:t xml:space="preserve">and</w:t>
      </w:r>
      <w:r>
        <w:rPr/>
        <w:t xml:space="preserve"> the abstract must:</w:t>
      </w:r>
    </w:p>
    <w:p>
      <w:pPr>
        <w:spacing w:before="0" w:after="0" w:line="408" w:lineRule="exact"/>
        <w:ind w:left="0" w:right="0" w:firstLine="576"/>
        <w:jc w:val="left"/>
      </w:pPr>
      <w:r>
        <w:rPr/>
        <w:t xml:space="preserve">(i) Also include records of alcohol-related offenses, as defined in RCW 46.01.260(2)</w:t>
      </w:r>
      <w:r>
        <w:t>((</w:t>
      </w:r>
      <w:r>
        <w:rPr>
          <w:strike/>
        </w:rPr>
        <w:t xml:space="preserve">, covering a period of not more than the last ten years</w:t>
      </w:r>
      <w:r>
        <w:t>))</w:t>
      </w:r>
      <w:r>
        <w:rPr/>
        <w:t xml:space="preserve">;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rPr>
          <w:b/>
        </w:rPr>
        <w:t xml:space="preserve">Fees.</w:t>
      </w:r>
      <w:r>
        <w:rPr/>
        <w:t xml:space="preserve"> (a) The director shall collect a $15 fee for each abstract of a person's driving record furnished by the department. After depositing $2 of the driver's abstract fee in the move ahead WA flexible account created in RCW 46.68.520, the remainder shall be distributed as follows:</w:t>
      </w:r>
    </w:p>
    <w:p>
      <w:pPr>
        <w:spacing w:before="0" w:after="0" w:line="408" w:lineRule="exact"/>
        <w:ind w:left="0" w:right="0" w:firstLine="576"/>
        <w:jc w:val="left"/>
      </w:pPr>
      <w:r>
        <w:rPr/>
        <w:t xml:space="preserve">(i) Fifty percent must be deposited in the highway safety fund; and</w:t>
      </w:r>
    </w:p>
    <w:p>
      <w:pPr>
        <w:spacing w:before="0" w:after="0" w:line="408" w:lineRule="exact"/>
        <w:ind w:left="0" w:right="0" w:firstLine="576"/>
        <w:jc w:val="left"/>
      </w:pPr>
      <w:r>
        <w:rPr/>
        <w:t xml:space="preserve">(ii) Fifty percent must be deposited according to RCW 46.68.038.</w:t>
      </w:r>
    </w:p>
    <w:p>
      <w:pPr>
        <w:spacing w:before="0" w:after="0" w:line="408" w:lineRule="exact"/>
        <w:ind w:left="0" w:right="0" w:firstLine="576"/>
        <w:jc w:val="left"/>
      </w:pPr>
      <w:r>
        <w:rPr/>
        <w:t xml:space="preserve">(b) Beginning July 1, 2029, the director shall collect an additional $2 fee for each abstract of a person's driving record furnished by the department. The $2 additional driver's abstract fee must be deposited in the move ahead WA flexible account created in RCW 46.68.520.</w:t>
      </w:r>
    </w:p>
    <w:p>
      <w:pPr>
        <w:spacing w:before="0" w:after="0" w:line="408" w:lineRule="exact"/>
        <w:ind w:left="0" w:right="0" w:firstLine="576"/>
        <w:jc w:val="left"/>
      </w:pPr>
      <w:r>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0de5cd2f498e49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e42e958fb412a" /><Relationship Type="http://schemas.openxmlformats.org/officeDocument/2006/relationships/footer" Target="/word/footer1.xml" Id="R0de5cd2f498e4928" /></Relationships>
</file>