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263703d9944ea9" /></Relationships>
</file>

<file path=word/document.xml><?xml version="1.0" encoding="utf-8"?>
<w:document xmlns:w="http://schemas.openxmlformats.org/wordprocessingml/2006/main">
  <w:body>
    <w:p>
      <w:r>
        <w:t>Z-0160.1</w:t>
      </w:r>
    </w:p>
    <w:p>
      <w:pPr>
        <w:jc w:val="center"/>
      </w:pPr>
      <w:r>
        <w:t>_______________________________________________</w:t>
      </w:r>
    </w:p>
    <w:p/>
    <w:p>
      <w:pPr>
        <w:jc w:val="center"/>
      </w:pPr>
      <w:r>
        <w:rPr>
          <w:b/>
        </w:rPr>
        <w:t>SENATE BILL 5349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Robinson, C. Wilson, Keiser, Hasegawa, Cleveland, Holy, Hunt, Kuderer, Nobles, Saldaña, Shewmake, Trudeau, and Valdez; by request of Select Committee on Pension Policy</w:t>
      </w:r>
    </w:p>
    <w:p/>
    <w:p>
      <w:r>
        <w:rPr>
          <w:t xml:space="preserve">Read first time 01/12/23.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some postretirement employment restrictions; amending RCW 41.32.765, 41.32.802, 41.32.862, 41.32.875, 41.35.060, 41.35.420, 41.35.680, 41.40.630, and 41.40.820;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41.32.802(2)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41.32.802(2) for up to 867 hours per year.</w:t>
      </w:r>
    </w:p>
    <w:p>
      <w:pPr>
        <w:spacing w:before="12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41.32.800(1). </w:t>
      </w:r>
      <w:r>
        <w:rPr>
          <w:u w:val="single"/>
        </w:rPr>
        <w:t xml:space="preserve">After reaching sixty-five years of age, employment with an employer only includes employers as defined in RCW 41.32.010.</w:t>
      </w:r>
    </w:p>
    <w:p>
      <w:pPr>
        <w:spacing w:before="0" w:after="0" w:line="408" w:lineRule="exact"/>
        <w:ind w:left="0" w:right="0" w:firstLine="576"/>
        <w:jc w:val="left"/>
      </w:pPr>
      <w:r>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802</w:t>
      </w:r>
      <w:r>
        <w:rPr/>
        <w:t xml:space="preserve"> and 2022 c 110 s 2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who has retired under the alternate early retirement provisions of RCW 41.32.765(3)(b)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strike/>
        </w:rPr>
        <w:t xml:space="preserve">(c)</w:t>
      </w:r>
      <w:r>
        <w:t>))</w:t>
      </w:r>
      <w:r>
        <w:rPr/>
        <w:t xml:space="preserve">(i) Between March 23, 2022, and July 1, 2025, a retiree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 Between March 23, 2022,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(iii)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862</w:t>
      </w:r>
      <w:r>
        <w:rPr/>
        <w:t xml:space="preserve"> and 2022 c 110 s 3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who has retired under the alternate early retirement provisions of RCW 41.32.875(3)(b)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strike/>
        </w:rPr>
        <w:t xml:space="preserve">(c)</w:t>
      </w:r>
      <w:r>
        <w:t>))</w:t>
      </w:r>
      <w:r>
        <w:rPr/>
        <w:t xml:space="preserve">(i) Between March 23, 2022, and July 1, 2025, a retired teacher or retired administrator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 Between March 23, 2022,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(iii)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41.32.862(2)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41.32.862(2) for up to 867 hours per year.</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41.32.860(1). </w:t>
      </w:r>
      <w:r>
        <w:rPr>
          <w:u w:val="single"/>
        </w:rPr>
        <w:t xml:space="preserve">After reaching sixty-five years of age, employment with an employer only includes employers as defined in RCW 41.32.010.</w:t>
      </w:r>
    </w:p>
    <w:p>
      <w:pPr>
        <w:spacing w:before="0" w:after="0" w:line="408" w:lineRule="exact"/>
        <w:ind w:left="0" w:right="0" w:firstLine="576"/>
        <w:jc w:val="left"/>
      </w:pPr>
      <w:r>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060</w:t>
      </w:r>
      <w:r>
        <w:rPr/>
        <w:t xml:space="preserve"> and 2022 c 110 s 4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in the school employees' retirement system plan 2 or plan 3 who has retired under the alternate early retirement provisions of RCW 41.35.420(3)(b) may be employed with an employer for up to 867 hours per calendar year without suspension of his or her benefit, provided that: (i) The retiree reenters employment more than one calendar month after his or her accrual date; and (ii) the retiree is employed in a nonadministrative position.</w:t>
      </w:r>
    </w:p>
    <w:p>
      <w:pPr>
        <w:spacing w:before="0" w:after="0" w:line="408" w:lineRule="exact"/>
        <w:ind w:left="0" w:right="0" w:firstLine="576"/>
        <w:jc w:val="left"/>
      </w:pPr>
      <w:r>
        <w:rPr>
          <w:strike/>
        </w:rPr>
        <w:t xml:space="preserve">(c)</w:t>
      </w:r>
      <w:r>
        <w:t>))</w:t>
      </w:r>
      <w:r>
        <w:rPr/>
        <w:t xml:space="preserve"> Between March 23, 2022, and July 1, 2025, a retiree, including a retiree who has retired under the alternate early retirement provisions of RCW 41.35.420(3)(b) or 41.35.680(3)(b),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41.35.030,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41.35.420 or 41.35.680.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41.35.060(2)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provisions of RCW 41.35.060(2) for up to 867 hours per year.</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41.35.230(1). </w:t>
      </w:r>
      <w:r>
        <w:rPr>
          <w:u w:val="single"/>
        </w:rPr>
        <w:t xml:space="preserve">After reaching sixty-five years of age, employment with an employer only includes employers as defined in RCW 41.35.010.</w:t>
      </w:r>
    </w:p>
    <w:p>
      <w:pPr>
        <w:spacing w:before="0" w:after="0" w:line="408" w:lineRule="exact"/>
        <w:ind w:left="0" w:right="0" w:firstLine="576"/>
        <w:jc w:val="left"/>
      </w:pPr>
      <w:r>
        <w:rPr/>
        <w:t xml:space="preserve">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41.35.060(2)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41.35.060(2).</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41.35.230(1). </w:t>
      </w:r>
      <w:r>
        <w:rPr>
          <w:u w:val="single"/>
        </w:rPr>
        <w:t xml:space="preserve">After reaching sixty-five years of age, employment with an employer only includes employers as defined in RCW 41.35.010.</w:t>
      </w:r>
    </w:p>
    <w:p>
      <w:pPr>
        <w:spacing w:before="0" w:after="0" w:line="408" w:lineRule="exact"/>
        <w:ind w:left="0" w:right="0" w:firstLine="576"/>
        <w:jc w:val="left"/>
      </w:pPr>
      <w:r>
        <w:rPr/>
        <w:t xml:space="preserve">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41.40.037(2)(d)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41.40.037(2) for up to 867 hours per year.</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41.40.690(1). </w:t>
      </w:r>
      <w:r>
        <w:rPr>
          <w:u w:val="single"/>
        </w:rPr>
        <w:t xml:space="preserve">After reaching sixty-five years of age, employment with an employer only includes employers as defined in RCW 41.40.010.</w:t>
      </w:r>
    </w:p>
    <w:p>
      <w:pPr>
        <w:spacing w:before="0" w:after="0" w:line="408" w:lineRule="exact"/>
        <w:ind w:left="0" w:right="0" w:firstLine="576"/>
        <w:jc w:val="left"/>
      </w:pPr>
      <w:r>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w:t>
      </w:r>
      <w:r>
        <w:t>))</w:t>
      </w:r>
      <w:r>
        <w:rPr/>
        <w:t xml:space="preserve"> </w:t>
      </w:r>
      <w:r>
        <w:rPr>
          <w:u w:val="single"/>
        </w:rPr>
        <w:t xml:space="preserve">(i) Until December 31, 2023, any</w:t>
      </w:r>
      <w:r>
        <w:rPr/>
        <w:t xml:space="preserve"> member who retires under the provisions of this subsection is ineligible for the postretirement employment provisions of RCW 41.40.037(2)(d) until the retired member has reached sixty-five years of age.</w:t>
      </w:r>
    </w:p>
    <w:p>
      <w:pPr>
        <w:spacing w:before="0" w:after="0" w:line="408" w:lineRule="exact"/>
        <w:ind w:left="0" w:right="0" w:firstLine="576"/>
        <w:jc w:val="left"/>
      </w:pPr>
      <w:r>
        <w:rPr>
          <w:u w:val="single"/>
        </w:rPr>
        <w:t xml:space="preserve">(ii) Beginning January 1, 2024, any current or future retiree under the provisions of this subsection may utilize the postretirement employment provisions of RCW 41.40.037(2) for up to 867 hours per year.</w:t>
      </w:r>
    </w:p>
    <w:p>
      <w:pPr>
        <w:spacing w:before="0" w:after="0" w:line="408" w:lineRule="exact"/>
        <w:ind w:left="0" w:right="0" w:firstLine="576"/>
        <w:jc w:val="left"/>
      </w:pPr>
      <w:r>
        <w:rPr>
          <w:u w:val="single"/>
        </w:rPr>
        <w:t xml:space="preserve">(iii)</w:t>
      </w:r>
      <w:r>
        <w:rPr/>
        <w:t xml:space="preserve"> For purposes of this subsection, employment with an employer </w:t>
      </w:r>
      <w:r>
        <w:rPr>
          <w:u w:val="single"/>
        </w:rPr>
        <w:t xml:space="preserve">prior to the retired member reaching sixty-five years of age</w:t>
      </w:r>
      <w:r>
        <w:rPr/>
        <w:t xml:space="preserve"> also includes any personal service contract, service </w:t>
      </w:r>
      <w:r>
        <w:t>((</w:t>
      </w:r>
      <w:r>
        <w:rPr>
          <w:strike/>
        </w:rPr>
        <w:t xml:space="preserve">by</w:t>
      </w:r>
      <w:r>
        <w:t>))</w:t>
      </w:r>
      <w:r>
        <w:rPr/>
        <w:t xml:space="preserve"> </w:t>
      </w:r>
      <w:r>
        <w:rPr>
          <w:u w:val="single"/>
        </w:rPr>
        <w:t xml:space="preserve">for</w:t>
      </w:r>
      <w:r>
        <w:rPr/>
        <w:t xml:space="preserve"> an employer as a temporary or project employee, or any other similar compensated relationship with any employer included under the provisions of RCW 41.40.850(1). </w:t>
      </w:r>
      <w:r>
        <w:rPr>
          <w:u w:val="single"/>
        </w:rPr>
        <w:t xml:space="preserve">After reaching sixty-five years of age, employment with an employer only includes employers as defined in RCW 41.40.010.</w:t>
      </w:r>
    </w:p>
    <w:p>
      <w:pPr>
        <w:spacing w:before="0" w:after="0" w:line="408" w:lineRule="exact"/>
        <w:ind w:left="0" w:right="0" w:firstLine="576"/>
        <w:jc w:val="left"/>
      </w:pPr>
      <w:r>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97aec29659154c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8943026d7429a" /><Relationship Type="http://schemas.openxmlformats.org/officeDocument/2006/relationships/footer" Target="/word/footer1.xml" Id="R97aec29659154cdb" /></Relationships>
</file>