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eb15f70db4daf" /></Relationships>
</file>

<file path=word/document.xml><?xml version="1.0" encoding="utf-8"?>
<w:document xmlns:w="http://schemas.openxmlformats.org/wordprocessingml/2006/main">
  <w:body>
    <w:p>
      <w:r>
        <w:t>S-1593.1</w:t>
      </w:r>
    </w:p>
    <w:p>
      <w:pPr>
        <w:jc w:val="center"/>
      </w:pPr>
      <w:r>
        <w:t>_______________________________________________</w:t>
      </w:r>
    </w:p>
    <w:p/>
    <w:p>
      <w:pPr>
        <w:jc w:val="center"/>
      </w:pPr>
      <w:r>
        <w:rPr>
          <w:b/>
        </w:rPr>
        <w:t>SUBSTITUTE SENATE BILL 5375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King, Mullet, Torres, Rivers, Warnick, and L.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82.08.150; reenacting and amending RCW 66.04.010;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w:t>
      </w:r>
      <w:r>
        <w:t>((</w:t>
      </w:r>
      <w:r>
        <w:rPr>
          <w:strike/>
        </w:rPr>
        <w:t xml:space="preserve">one and one</w:t>
      </w:r>
      <w:r>
        <w:rPr>
          <w:strike/>
        </w:rPr>
        <w:t xml:space="preserve">-half</w:t>
      </w:r>
      <w:r>
        <w:t>))</w:t>
      </w:r>
      <w:r>
        <w:rPr/>
        <w:t xml:space="preserve"> </w:t>
      </w:r>
      <w:r>
        <w:rPr>
          <w:u w:val="single"/>
        </w:rPr>
        <w:t xml:space="preserve">1.5</w:t>
      </w:r>
      <w:r>
        <w:rPr/>
        <w:t xml:space="preserve">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is 16 ounces or less and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w:t>
      </w:r>
      <w:r>
        <w:t>((</w:t>
      </w:r>
      <w:r>
        <w:rPr>
          <w:strike/>
        </w:rPr>
        <w:t xml:space="preserve">one-half of one</w:t>
      </w:r>
      <w:r>
        <w:t>))</w:t>
      </w:r>
      <w:r>
        <w:rPr/>
        <w:t xml:space="preserve"> </w:t>
      </w:r>
      <w:r>
        <w:rPr>
          <w:u w:val="single"/>
        </w:rPr>
        <w:t xml:space="preserve">.5</w:t>
      </w:r>
      <w:r>
        <w:rPr/>
        <w:t xml:space="preserv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There is levied and collected a tax on the sale of low-proof beverages equal to $2.50 per gallon as follows:</w:t>
      </w:r>
    </w:p>
    <w:p>
      <w:pPr>
        <w:spacing w:before="0" w:after="0" w:line="408" w:lineRule="exact"/>
        <w:ind w:left="0" w:right="0" w:firstLine="576"/>
        <w:jc w:val="left"/>
      </w:pPr>
      <w:r>
        <w:rPr/>
        <w:t xml:space="preserve">(1) A spirits distributor under the terms of its license shall pay the tax imposed by this section on sales of low-proof beverages to spirits retailers.</w:t>
      </w:r>
    </w:p>
    <w:p>
      <w:pPr>
        <w:spacing w:before="0" w:after="0" w:line="408" w:lineRule="exact"/>
        <w:ind w:left="0" w:right="0" w:firstLine="576"/>
        <w:jc w:val="left"/>
      </w:pPr>
      <w:r>
        <w:rPr/>
        <w:t xml:space="preserve">(2) A distillery or craft distillery that self-distributes low-proof beverages under the terms of its license shall pay the tax imposed by this section on sales to spirits retailers.</w:t>
      </w:r>
    </w:p>
    <w:p>
      <w:pPr>
        <w:spacing w:before="0" w:after="0" w:line="408" w:lineRule="exact"/>
        <w:ind w:left="0" w:right="0" w:firstLine="576"/>
        <w:jc w:val="left"/>
      </w:pPr>
      <w:r>
        <w:rPr/>
        <w:t xml:space="preserve">(3)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(4) A holder of a spirits out-of-state certificate with a direct shipment endorsement that self-distributes under the terms of its license shall pay the tax imposed by this section on sales to spirits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one dollar and seventy-two cents</w:t>
      </w:r>
      <w:r>
        <w:t>))</w:t>
      </w:r>
      <w:r>
        <w:rPr/>
        <w:t xml:space="preserve"> </w:t>
      </w:r>
      <w:r>
        <w:rPr>
          <w:u w:val="single"/>
        </w:rPr>
        <w:t xml:space="preserve">$1.72</w:t>
      </w:r>
      <w:r>
        <w:rPr/>
        <w:t xml:space="preserve"> per liter.</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w:t>
      </w:r>
      <w:r>
        <w:t>((</w:t>
      </w:r>
      <w:r>
        <w:rPr>
          <w:strike/>
        </w:rPr>
        <w:t xml:space="preserve">three and four-tenths</w:t>
      </w:r>
      <w:r>
        <w:t>))</w:t>
      </w:r>
      <w:r>
        <w:rPr/>
        <w:t xml:space="preserve"> </w:t>
      </w:r>
      <w:r>
        <w:rPr>
          <w:u w:val="single"/>
        </w:rPr>
        <w:t xml:space="preserve">3.4</w:t>
      </w:r>
      <w:r>
        <w:rPr/>
        <w:t xml:space="preserve">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w:t>
      </w:r>
      <w:r>
        <w:t>((</w:t>
      </w:r>
      <w:r>
        <w:rPr>
          <w:strike/>
        </w:rPr>
        <w:t xml:space="preserve">two and three-tenths</w:t>
      </w:r>
      <w:r>
        <w:t>))</w:t>
      </w:r>
      <w:r>
        <w:rPr/>
        <w:t xml:space="preserve"> </w:t>
      </w:r>
      <w:r>
        <w:rPr>
          <w:u w:val="single"/>
        </w:rPr>
        <w:t xml:space="preserve">2.3</w:t>
      </w:r>
      <w:r>
        <w:rPr/>
        <w:t xml:space="preserve">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w:t>
      </w:r>
      <w:r>
        <w:rPr>
          <w:u w:val="single"/>
        </w:rPr>
        <w:t xml:space="preserve">For the purposes of subsections (3), (5), (6)(c), (7), and (8) of this section, the term "spirits" does not include low-proof beverages as defined in RCW 66.04.010.</w:t>
      </w:r>
    </w:p>
    <w:p>
      <w:pPr>
        <w:spacing w:before="0" w:after="0" w:line="408" w:lineRule="exact"/>
        <w:ind w:left="0" w:right="0" w:firstLine="576"/>
        <w:jc w:val="left"/>
      </w:pPr>
      <w:r>
        <w:rPr>
          <w:u w:val="single"/>
        </w:rPr>
        <w:t xml:space="preserve">(d)</w:t>
      </w:r>
      <w:r>
        <w:rPr/>
        <w:t xml:space="preserve"> For the purposes of this subsection, "mini-bottles of spirits" means an original factory-sealed container holding not more than 50 milliliters of spirits.</w:t>
      </w:r>
    </w:p>
    <w:p/>
    <w:p>
      <w:pPr>
        <w:jc w:val="center"/>
      </w:pPr>
      <w:r>
        <w:rPr>
          <w:b/>
        </w:rPr>
        <w:t>--- END ---</w:t>
      </w:r>
    </w:p>
    <w:sectPr>
      <w:pgNumType w:start="1"/>
      <w:footerReference xmlns:r="http://schemas.openxmlformats.org/officeDocument/2006/relationships" r:id="Ra7d220fe665247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cc7c827a14df7" /><Relationship Type="http://schemas.openxmlformats.org/officeDocument/2006/relationships/footer" Target="/word/footer1.xml" Id="Ra7d220fe6652473b" /></Relationships>
</file>