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9251844b64f8e" /></Relationships>
</file>

<file path=word/document.xml><?xml version="1.0" encoding="utf-8"?>
<w:document xmlns:w="http://schemas.openxmlformats.org/wordprocessingml/2006/main">
  <w:body>
    <w:p>
      <w:r>
        <w:t>Z-0049.3</w:t>
      </w:r>
    </w:p>
    <w:p>
      <w:pPr>
        <w:jc w:val="center"/>
      </w:pPr>
      <w:r>
        <w:t>_______________________________________________</w:t>
      </w:r>
    </w:p>
    <w:p/>
    <w:p>
      <w:pPr>
        <w:jc w:val="center"/>
      </w:pPr>
      <w:r>
        <w:rPr>
          <w:b/>
        </w:rPr>
        <w:t>SENATE BILL 5428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J. Wilson, and Hunt; by request of Department of Enterprise Services</w:t>
      </w:r>
    </w:p>
    <w:p/>
    <w:p>
      <w:r>
        <w:rPr>
          <w:t xml:space="preserve">Read first time 01/17/23.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state procurement procedures for competitive, sole source, convenience, and emergency goods and services contracts; amending RCW 39.26.010, 39.26.070, 39.26.130, 39.26.140, and 39.26.200; and repealing RCW 39.26.260, 39.26.270, and 39.26.271.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2022 c 71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w:t>
      </w:r>
      <w:r>
        <w:t>((</w:t>
      </w:r>
      <w:r>
        <w:rPr>
          <w:strike/>
        </w:rPr>
        <w:t xml:space="preserve">one million dollars</w:t>
      </w:r>
      <w:r>
        <w:t>))</w:t>
      </w:r>
      <w:r>
        <w:rPr/>
        <w:t xml:space="preserve"> </w:t>
      </w:r>
      <w:r>
        <w:rPr>
          <w:u w:val="single"/>
        </w:rPr>
        <w:t xml:space="preserve">$1,000,000</w:t>
      </w:r>
      <w:r>
        <w:rPr/>
        <w:t xml:space="preserve">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w:t>
      </w:r>
      <w:r>
        <w:t>((</w:t>
      </w:r>
      <w:r>
        <w:rPr>
          <w:strike/>
        </w:rPr>
        <w:t xml:space="preserve">three million dollars</w:t>
      </w:r>
      <w:r>
        <w:t>))</w:t>
      </w:r>
      <w:r>
        <w:rPr/>
        <w:t xml:space="preserve"> </w:t>
      </w:r>
      <w:r>
        <w:rPr>
          <w:u w:val="single"/>
        </w:rPr>
        <w:t xml:space="preserve">$3,000,000</w:t>
      </w:r>
      <w:r>
        <w:rPr/>
        <w:t xml:space="preserve">, but </w:t>
      </w:r>
      <w:r>
        <w:t>((</w:t>
      </w:r>
      <w:r>
        <w:rPr>
          <w:strike/>
        </w:rPr>
        <w:t xml:space="preserve">one million dollars</w:t>
      </w:r>
      <w:r>
        <w:t>))</w:t>
      </w:r>
      <w:r>
        <w:rPr/>
        <w:t xml:space="preserve"> </w:t>
      </w:r>
      <w:r>
        <w:rPr>
          <w:u w:val="single"/>
        </w:rPr>
        <w:t xml:space="preserve">$1,000,000</w:t>
      </w:r>
      <w:r>
        <w:rPr/>
        <w:t xml:space="preserve">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w:t>
      </w:r>
      <w:r>
        <w:t>((</w:t>
      </w:r>
      <w:r>
        <w:rPr>
          <w:strike/>
        </w:rPr>
        <w:t xml:space="preserve">seven million dollars</w:t>
      </w:r>
      <w:r>
        <w:t>))</w:t>
      </w:r>
      <w:r>
        <w:rPr/>
        <w:t xml:space="preserve"> </w:t>
      </w:r>
      <w:r>
        <w:rPr>
          <w:u w:val="single"/>
        </w:rPr>
        <w:t xml:space="preserve">$7,000,000</w:t>
      </w:r>
      <w:r>
        <w:rPr/>
        <w:t xml:space="preserve">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w:t>
      </w:r>
      <w:r>
        <w:t>((</w:t>
      </w:r>
      <w:r>
        <w:rPr>
          <w:strike/>
        </w:rPr>
        <w:t xml:space="preserve">at the location required</w:t>
      </w:r>
      <w:r>
        <w:t>))</w:t>
      </w:r>
      <w:r>
        <w:rPr/>
        <w:t xml:space="preserve">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2015 c 79 s 6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in accordance with procurement laws and rules for use by </w:t>
      </w:r>
      <w:r>
        <w:t>((</w:t>
      </w:r>
      <w:r>
        <w:rPr>
          <w:strike/>
        </w:rPr>
        <w:t xml:space="preserve">a specific agency or</w:t>
      </w:r>
      <w:r>
        <w:t>))</w:t>
      </w:r>
      <w:r>
        <w:rPr/>
        <w:t xml:space="preserve"> a specified group of agencies </w:t>
      </w:r>
      <w:r>
        <w:t>((</w:t>
      </w:r>
      <w:r>
        <w:rPr>
          <w:strike/>
        </w:rPr>
        <w:t xml:space="preserve">as needed from time to time</w:t>
      </w:r>
      <w:r>
        <w:t>))</w:t>
      </w:r>
      <w:r>
        <w:rPr/>
        <w:t xml:space="preserve">. A convenience contract is not available for general use and </w:t>
      </w:r>
      <w:r>
        <w:t>((</w:t>
      </w:r>
      <w:r>
        <w:rPr>
          <w:strike/>
        </w:rPr>
        <w:t xml:space="preserve">may only</w:t>
      </w:r>
      <w:r>
        <w:t>))</w:t>
      </w:r>
      <w:r>
        <w:rPr/>
        <w:t xml:space="preserve"> </w:t>
      </w:r>
      <w:r>
        <w:rPr>
          <w:u w:val="single"/>
        </w:rPr>
        <w:t xml:space="preserve">must</w:t>
      </w:r>
      <w:r>
        <w:rPr/>
        <w:t xml:space="preserve"> be </w:t>
      </w:r>
      <w:r>
        <w:t>((</w:t>
      </w:r>
      <w:r>
        <w:rPr>
          <w:strike/>
        </w:rPr>
        <w:t xml:space="preserve">used as specified</w:t>
      </w:r>
      <w:r>
        <w:t>))</w:t>
      </w:r>
      <w:r>
        <w:rPr/>
        <w:t xml:space="preserve"> </w:t>
      </w:r>
      <w:r>
        <w:rPr>
          <w:u w:val="single"/>
        </w:rPr>
        <w:t xml:space="preserve">approved</w:t>
      </w:r>
      <w:r>
        <w:rPr/>
        <w:t xml:space="preserve"> by the department. 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w:t>
      </w:r>
      <w:r>
        <w:t>((</w:t>
      </w:r>
      <w:r>
        <w:rPr>
          <w:strike/>
        </w:rPr>
        <w:t xml:space="preserve">(3)</w:t>
      </w:r>
      <w:r>
        <w:t>))</w:t>
      </w:r>
      <w:r>
        <w:rPr/>
        <w:t xml:space="preserve"> </w:t>
      </w:r>
      <w:r>
        <w:rPr>
          <w:u w:val="single"/>
        </w:rPr>
        <w:t xml:space="preserve">(4)</w:t>
      </w:r>
      <w:r>
        <w:rPr/>
        <w:t xml:space="preserve"> of this section. When an emergency purchase is made, the agency head shall submit written notification of the purchase within </w:t>
      </w:r>
      <w:r>
        <w:t>((</w:t>
      </w:r>
      <w:r>
        <w:rPr>
          <w:strike/>
        </w:rPr>
        <w:t xml:space="preserve">three</w:t>
      </w:r>
      <w:r>
        <w:t>))</w:t>
      </w:r>
      <w:r>
        <w:rPr/>
        <w:t xml:space="preserve"> </w:t>
      </w:r>
      <w:r>
        <w:rPr>
          <w:u w:val="single"/>
        </w:rPr>
        <w:t xml:space="preserve">10</w:t>
      </w:r>
      <w:r>
        <w:rPr/>
        <w:t xml:space="preserve"> business days of the purchase to the director.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w:t>
      </w:r>
      <w:r>
        <w:t>((</w:t>
      </w:r>
      <w:r>
        <w:rPr>
          <w:strike/>
        </w:rPr>
        <w:t xml:space="preserve">three working</w:t>
      </w:r>
      <w:r>
        <w:t>))</w:t>
      </w:r>
      <w:r>
        <w:rPr/>
        <w:t xml:space="preserve"> </w:t>
      </w:r>
      <w:r>
        <w:rPr>
          <w:u w:val="single"/>
        </w:rPr>
        <w:t xml:space="preserve">10 business</w:t>
      </w:r>
      <w:r>
        <w:rPr/>
        <w:t xml:space="preserve"> days following the commencement of work or execution of the contract, whichever occurs first.</w:t>
      </w:r>
    </w:p>
    <w:p>
      <w:pPr>
        <w:spacing w:before="0" w:after="0" w:line="408" w:lineRule="exact"/>
        <w:ind w:left="0" w:right="0" w:firstLine="576"/>
        <w:jc w:val="left"/>
      </w:pPr>
      <w:r>
        <w:rPr/>
        <w:t xml:space="preserve">(3) </w:t>
      </w:r>
      <w:r>
        <w:rPr>
          <w:u w:val="single"/>
        </w:rPr>
        <w:t xml:space="preserve">The department may authorize exceptions to this section due to exigent circumstances.</w:t>
      </w:r>
    </w:p>
    <w:p>
      <w:pPr>
        <w:spacing w:before="0" w:after="0" w:line="408" w:lineRule="exact"/>
        <w:ind w:left="0" w:right="0" w:firstLine="576"/>
        <w:jc w:val="left"/>
      </w:pPr>
      <w:r>
        <w:rPr>
          <w:u w:val="single"/>
        </w:rPr>
        <w:t xml:space="preserve">(4)</w:t>
      </w:r>
      <w:r>
        <w:rPr/>
        <w:t xml:space="preserve">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w:t>
      </w:r>
      <w:r>
        <w:t>((</w:t>
      </w:r>
      <w:r>
        <w:rPr>
          <w:strike/>
        </w:rPr>
        <w:t xml:space="preserve">less</w:t>
      </w:r>
      <w:r>
        <w:t>))</w:t>
      </w:r>
      <w:r>
        <w:rPr/>
        <w:t xml:space="preserve"> </w:t>
      </w:r>
      <w:r>
        <w:rPr>
          <w:u w:val="single"/>
        </w:rPr>
        <w:t xml:space="preserve">fewer</w:t>
      </w:r>
      <w:r>
        <w:rPr/>
        <w:t xml:space="preserve"> than </w:t>
      </w:r>
      <w:r>
        <w:t>((</w:t>
      </w:r>
      <w:r>
        <w:rPr>
          <w:strike/>
        </w:rPr>
        <w:t xml:space="preserve">ten</w:t>
      </w:r>
      <w:r>
        <w:t>))</w:t>
      </w:r>
      <w:r>
        <w:rPr/>
        <w:t xml:space="preserve"> </w:t>
      </w:r>
      <w:r>
        <w:rPr>
          <w:u w:val="single"/>
        </w:rPr>
        <w:t xml:space="preserve">15</w:t>
      </w:r>
      <w:r>
        <w:rPr/>
        <w:t xml:space="preserve">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2020 c 269 s 3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national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w:t>
      </w:r>
      <w:r>
        <w:rPr>
          <w:u w:val="single"/>
        </w:rPr>
        <w:t xml:space="preserve">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r>
        <w:t>((</w:t>
      </w:r>
      <w:r>
        <w:rPr>
          <w:strike/>
        </w:rPr>
        <w:t xml:space="preserve">; and</w:t>
      </w:r>
    </w:p>
    <w:p>
      <w:pPr>
        <w:spacing w:before="0" w:after="0" w:line="408" w:lineRule="exact"/>
        <w:ind w:left="0" w:right="0" w:firstLine="576"/>
        <w:jc w:val="left"/>
      </w:pPr>
      <w:r>
        <w:rPr>
          <w:strike/>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r>
        <w:t>))</w:t>
      </w:r>
      <w:r>
        <w:rPr/>
        <w:t xml:space="preserve">.</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26</w:t>
      </w:r>
      <w:r>
        <w:rPr/>
        <w:t xml:space="preserve">.</w:t>
      </w:r>
      <w:r>
        <w:t xml:space="preserve">260</w:t>
      </w:r>
      <w:r>
        <w:rPr/>
        <w:t xml:space="preserve"> (Preferences</w:t>
      </w:r>
      <w:r>
        <w:rPr>
          <w:rFonts w:ascii="Times New Roman" w:hAnsi="Times New Roman"/>
        </w:rPr>
        <w:t xml:space="preserve">—</w:t>
      </w:r>
      <w:r>
        <w:rPr/>
        <w:t xml:space="preserve">In-state procurement) and 1983 c 183 s 1;</w:t>
      </w:r>
    </w:p>
    <w:p>
      <w:pPr>
        <w:spacing w:before="0" w:after="0" w:line="408" w:lineRule="exact"/>
        <w:ind w:left="0" w:right="0" w:firstLine="576"/>
        <w:jc w:val="left"/>
      </w:pPr>
      <w:r>
        <w:t xml:space="preserve">(2) </w:t>
      </w:r>
      <w:r>
        <w:rPr/>
        <w:t xml:space="preserve">RCW </w:t>
      </w:r>
      <w:r>
        <w:t xml:space="preserve">39</w:t>
      </w:r>
      <w:r>
        <w:rPr/>
        <w:t xml:space="preserve">.</w:t>
      </w:r>
      <w:r>
        <w:t xml:space="preserve">26</w:t>
      </w:r>
      <w:r>
        <w:rPr/>
        <w:t xml:space="preserve">.</w:t>
      </w:r>
      <w:r>
        <w:t xml:space="preserve">270</w:t>
      </w:r>
      <w:r>
        <w:rPr/>
        <w:t xml:space="preserve"> (List of statutes and regulations of each state that grants preference to in-state vendors) and 2011 1st sp.s. c 43 s 240 &amp; 1983 c 183 s 2; and</w:t>
      </w:r>
    </w:p>
    <w:p>
      <w:pPr>
        <w:spacing w:before="0" w:after="0" w:line="408" w:lineRule="exact"/>
        <w:ind w:left="0" w:right="0" w:firstLine="576"/>
        <w:jc w:val="left"/>
      </w:pPr>
      <w:r>
        <w:t xml:space="preserve">(3) </w:t>
      </w:r>
      <w:r>
        <w:rPr/>
        <w:t xml:space="preserve">RCW </w:t>
      </w:r>
      <w:r>
        <w:t xml:space="preserve">39</w:t>
      </w:r>
      <w:r>
        <w:rPr/>
        <w:t xml:space="preserve">.</w:t>
      </w:r>
      <w:r>
        <w:t xml:space="preserve">26</w:t>
      </w:r>
      <w:r>
        <w:rPr/>
        <w:t xml:space="preserve">.</w:t>
      </w:r>
      <w:r>
        <w:t xml:space="preserve">271</w:t>
      </w:r>
      <w:r>
        <w:rPr/>
        <w:t xml:space="preserve"> (Rules for reciprocity in bidding) and 2015 c 79 s 9, 2011 1st sp.s. c 43 s 241, &amp; 1983 c 183 s 3.</w:t>
      </w:r>
    </w:p>
    <w:p/>
    <w:p>
      <w:pPr>
        <w:jc w:val="center"/>
      </w:pPr>
      <w:r>
        <w:rPr>
          <w:b/>
        </w:rPr>
        <w:t>--- END ---</w:t>
      </w:r>
    </w:p>
    <w:sectPr>
      <w:pgNumType w:start="1"/>
      <w:footerReference xmlns:r="http://schemas.openxmlformats.org/officeDocument/2006/relationships" r:id="R16c0b45bc41a41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995b96e77c4511" /><Relationship Type="http://schemas.openxmlformats.org/officeDocument/2006/relationships/footer" Target="/word/footer1.xml" Id="R16c0b45bc41a41d8" /></Relationships>
</file>