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e938603c840d2" /></Relationships>
</file>

<file path=word/document.xml><?xml version="1.0" encoding="utf-8"?>
<w:document xmlns:w="http://schemas.openxmlformats.org/wordprocessingml/2006/main">
  <w:body>
    <w:p>
      <w:r>
        <w:t>S-0697.1</w:t>
      </w:r>
    </w:p>
    <w:p>
      <w:pPr>
        <w:jc w:val="center"/>
      </w:pPr>
      <w:r>
        <w:t>_______________________________________________</w:t>
      </w:r>
    </w:p>
    <w:p/>
    <w:p>
      <w:pPr>
        <w:jc w:val="center"/>
      </w:pPr>
      <w:r>
        <w:rPr>
          <w:b/>
        </w:rPr>
        <w:t>SENATE BILL 5448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Mullet, Nguyen, and Shewmake</w:t>
      </w:r>
    </w:p>
    <w:p/>
    <w:p>
      <w:r>
        <w:rPr>
          <w:t xml:space="preserve">Read first time 01/18/23.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 privileges for the delivery of alcohol; amending RCW 66.20.320, 82.08.150, and 66.24.660; amending 2021 c 48 s 2 (uncodified); reenacting and amending RCW 66.04.010 and 66.20.310; adding new sections to chapter 66.24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w:t>
      </w:r>
      <w:r>
        <w:t>))</w:t>
      </w:r>
      <w:r>
        <w:rPr/>
        <w:t xml:space="preserve">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t>((</w:t>
      </w:r>
      <w:r>
        <w:rPr>
          <w:strike/>
        </w:rPr>
        <w:t xml:space="preserve">(11) This section expires July 1, 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to go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alcohol delivery license to deliver spirits, beer, and wine from a business licensed by the board with an endorsement for alcohol delivery to a person within the state of Washington.</w:t>
      </w:r>
    </w:p>
    <w:p>
      <w:pPr>
        <w:spacing w:before="0" w:after="0" w:line="408" w:lineRule="exact"/>
        <w:ind w:left="0" w:right="0" w:firstLine="576"/>
        <w:jc w:val="left"/>
      </w:pPr>
      <w:r>
        <w:rPr/>
        <w:t xml:space="preserve">(2) The annual fee for the alcohol delivery license is $2,000.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an alcohol delivery license holder</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must have a class 12 permit before engaging in alcohol delivery.</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regulations.</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must create an alcohol delivery endorsement to the beer and wine restaurant license; spirits, beer, and wine restaurant license; tavern license; domestic winery license; domestic brewery license; microbrewery license; distillery license; and craft distillery license. Delivery services conducted by beer and wine restaurant licensees and spirits, beer, and wine restaurant licensees must be accompanied by a purchased meal prepared and sold by the license holder.</w:t>
      </w:r>
    </w:p>
    <w:p>
      <w:pPr>
        <w:spacing w:before="0" w:after="0" w:line="408" w:lineRule="exact"/>
        <w:ind w:left="0" w:right="0" w:firstLine="576"/>
        <w:jc w:val="left"/>
      </w:pPr>
      <w:r>
        <w:rPr/>
        <w:t xml:space="preserve">(2) Alcohol delivery may be performed by employees of an alcohol delivery endorsement holder or a holder of an alcohol delivery license under section 3 of this act if the employees:</w:t>
      </w:r>
    </w:p>
    <w:p>
      <w:pPr>
        <w:spacing w:before="0" w:after="0" w:line="408" w:lineRule="exact"/>
        <w:ind w:left="0" w:right="0" w:firstLine="576"/>
        <w:jc w:val="left"/>
      </w:pPr>
      <w:r>
        <w:rPr/>
        <w:t xml:space="preserve">(a) Are at least 21 years of age or older; and</w:t>
      </w:r>
    </w:p>
    <w:p>
      <w:pPr>
        <w:spacing w:before="0" w:after="0" w:line="408" w:lineRule="exact"/>
        <w:ind w:left="0" w:right="0" w:firstLine="576"/>
        <w:jc w:val="left"/>
      </w:pPr>
      <w:r>
        <w:rPr/>
        <w:t xml:space="preserve">(b) Possess a class 12 permit, in accordance with RCW 66.20.310.</w:t>
      </w:r>
    </w:p>
    <w:p>
      <w:pPr>
        <w:spacing w:before="0" w:after="0" w:line="408" w:lineRule="exact"/>
        <w:ind w:left="0" w:right="0" w:firstLine="576"/>
        <w:jc w:val="left"/>
      </w:pPr>
      <w:r>
        <w:rPr/>
        <w:t xml:space="preserve">(3) The cost of an alcohol delivery endorsement is $50.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w:t>
      </w:r>
      <w:r>
        <w:t>((</w:t>
      </w:r>
      <w:r>
        <w:rPr>
          <w:strike/>
        </w:rPr>
        <w:t xml:space="preserve">Until July 1, 2023, for</w:t>
      </w:r>
      <w:r>
        <w:t>))</w:t>
      </w:r>
      <w:r>
        <w:rPr/>
        <w:t xml:space="preserve"> </w:t>
      </w:r>
      <w:r>
        <w:rPr>
          <w:u w:val="single"/>
        </w:rPr>
        <w:t xml:space="preserve">For</w:t>
      </w:r>
      <w:r>
        <w:rPr/>
        <w:t xml:space="preserve"> the purposes of the taxes imposed under this section, the term "spirits" does not include mini-bottles of spirits sold by a person who possesses a valid endorsement under </w:t>
      </w:r>
      <w:r>
        <w:t>((</w:t>
      </w:r>
      <w:r>
        <w:rPr>
          <w:strike/>
        </w:rPr>
        <w:t xml:space="preserve">section 2(6), chapter 48, Laws of 2021</w:t>
      </w:r>
      <w:r>
        <w:t>))</w:t>
      </w:r>
      <w:r>
        <w:rPr/>
        <w:t xml:space="preserve"> </w:t>
      </w:r>
      <w:r>
        <w:rPr>
          <w:u w:val="single"/>
        </w:rPr>
        <w:t xml:space="preserve">section 1 of this act</w:t>
      </w:r>
      <w:r>
        <w:rPr/>
        <w:t xml:space="preserve"> and is licensed as a spirits, beer, and wine restaurant under RCW 66.24.400.</w:t>
      </w:r>
    </w:p>
    <w:p>
      <w:pPr>
        <w:spacing w:before="0" w:after="0" w:line="408" w:lineRule="exact"/>
        <w:ind w:left="0" w:right="0" w:firstLine="576"/>
        <w:jc w:val="left"/>
      </w:pPr>
      <w:r>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257f9cfd5544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d1b9e62124ed0" /><Relationship Type="http://schemas.openxmlformats.org/officeDocument/2006/relationships/footer" Target="/word/footer1.xml" Id="Ra7257f9cfd5544c0" /></Relationships>
</file>