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d204936c184311" /></Relationships>
</file>

<file path=word/document.xml><?xml version="1.0" encoding="utf-8"?>
<w:document xmlns:w="http://schemas.openxmlformats.org/wordprocessingml/2006/main">
  <w:body>
    <w:p>
      <w:r>
        <w:t>S-0711.1</w:t>
      </w:r>
    </w:p>
    <w:p>
      <w:pPr>
        <w:jc w:val="center"/>
      </w:pPr>
      <w:r>
        <w:t>_______________________________________________</w:t>
      </w:r>
    </w:p>
    <w:p/>
    <w:p>
      <w:pPr>
        <w:jc w:val="center"/>
      </w:pPr>
      <w:r>
        <w:rPr>
          <w:b/>
        </w:rPr>
        <w:t>SENATE BILL 5471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J. Wilson, Shewmake, Randall, Lovelett, Valdez, C. Wilson, Dhingra, Kuderer, Liias, and Van De Wege</w:t>
      </w:r>
    </w:p>
    <w:p/>
    <w:p>
      <w:r>
        <w:rPr>
          <w:t xml:space="preserve">Read first time 01/19/23.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electric-assisted bicycles on certain trails and roads by persons with disabilities; reenacting and amending RCW 46.61.710;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2019 c 214 s 19 and 2019 c 170 s 3 are each reenacted and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Operation of a personal delivery device on any part of a highway other than a sidewalk or crosswalk is unlawful, except as provided in RCW 46.61.240(2) and 46.61.250(2).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 or if authorized by local ordinance, as provided in RCW 46.61.715.</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and may be parked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properties, and rights-of-way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w:t>
      </w:r>
      <w:r>
        <w:rPr>
          <w:u w:val="single"/>
        </w:rPr>
        <w:t xml:space="preserve">(a)</w:t>
      </w:r>
      <w:r>
        <w:rPr/>
        <w:t xml:space="preserve"> Except as otherwise provided in this section, an individual shall not operate an electric-assisted bicycle or motorized foot scooter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or motorized foot scooter on that trail.</w:t>
      </w:r>
    </w:p>
    <w:p>
      <w:pPr>
        <w:spacing w:before="0" w:after="0" w:line="408" w:lineRule="exact"/>
        <w:ind w:left="0" w:right="0" w:firstLine="576"/>
        <w:jc w:val="left"/>
      </w:pPr>
      <w:r>
        <w:rPr>
          <w:u w:val="single"/>
        </w:rPr>
        <w:t xml:space="preserve">(b) The department of natural resources and the department of fish and wildlife must allow persons who possess a current parking placard for persons with disabilities, issued by the department of licensing under chapter 46.19 RCW, to use class 1 and class 2 electric-assisted bicycles on all nonmotorized natural surface trails and closed roads under the agency's jurisdiction and control and on which bicycles are allowed.</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signed to allow motorized foot scooter use.</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w:t>
      </w:r>
      <w:r>
        <w:t>((</w:t>
      </w:r>
      <w:r>
        <w:rPr>
          <w:strike/>
        </w:rPr>
        <w:t xml:space="preserve">twenty-five</w:t>
      </w:r>
      <w:r>
        <w:t>))</w:t>
      </w:r>
      <w:r>
        <w:rPr/>
        <w:t xml:space="preserve"> </w:t>
      </w:r>
      <w:r>
        <w:rPr>
          <w:u w:val="single"/>
        </w:rPr>
        <w:t xml:space="preserve">25</w:t>
      </w:r>
      <w:r>
        <w:rPr/>
        <w:t xml:space="preser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e0224ed16e5d49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faf069309b4069" /><Relationship Type="http://schemas.openxmlformats.org/officeDocument/2006/relationships/footer" Target="/word/footer1.xml" Id="Re0224ed16e5d49e8" /></Relationships>
</file>