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aa55bc87854aa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5580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Muzzall, Cleveland, Braun, Rivers, Warnick, Hasegawa, Kuderer, Lovelett, Randall, Shewmake, and J.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amending RCW 74.09.830; and adding new sections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2025,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2025,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2023,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w:t>
      </w:r>
      <w:r>
        <w:t>((</w:t>
      </w:r>
      <w:r>
        <w:rPr>
          <w:strike/>
        </w:rPr>
        <w:t xml:space="preserve">193</w:t>
      </w:r>
      <w:r>
        <w:t>))</w:t>
      </w:r>
      <w:r>
        <w:rPr/>
        <w:t xml:space="preserve"> </w:t>
      </w:r>
      <w:r>
        <w:rPr>
          <w:u w:val="single"/>
        </w:rPr>
        <w:t xml:space="preserve">210</w:t>
      </w:r>
      <w:r>
        <w:rPr/>
        <w:t xml:space="preserve">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Health care coverage under this section must be provided during the 12-month period beginning on the last day of the pregnancy.</w:t>
      </w:r>
    </w:p>
    <w:p>
      <w:pPr>
        <w:spacing w:before="0" w:after="0" w:line="408" w:lineRule="exact"/>
        <w:ind w:left="0" w:right="0" w:firstLine="576"/>
        <w:jc w:val="left"/>
      </w:pPr>
      <w:r>
        <w:rPr/>
        <w:t xml:space="preserve">(4)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(6)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rPr/>
        <w:t xml:space="preserve">(7)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rPr/>
        <w:t xml:space="preserve">(8)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
      <w:pPr>
        <w:jc w:val="center"/>
      </w:pPr>
      <w:r>
        <w:rPr>
          <w:b/>
        </w:rPr>
        <w:t>--- END ---</w:t>
      </w:r>
    </w:p>
    <w:sectPr>
      <w:pgNumType w:start="1"/>
      <w:footerReference xmlns:r="http://schemas.openxmlformats.org/officeDocument/2006/relationships" r:id="R7aa07b1bc30649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b556cf1534e71" /><Relationship Type="http://schemas.openxmlformats.org/officeDocument/2006/relationships/footer" Target="/word/footer1.xml" Id="R7aa07b1bc306494b" /></Relationships>
</file>