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66bd489cfd4a92" /></Relationships>
</file>

<file path=word/document.xml><?xml version="1.0" encoding="utf-8"?>
<w:document xmlns:w="http://schemas.openxmlformats.org/wordprocessingml/2006/main">
  <w:body>
    <w:p>
      <w:r>
        <w:t>S-0610.3</w:t>
      </w:r>
    </w:p>
    <w:p>
      <w:pPr>
        <w:jc w:val="center"/>
      </w:pPr>
      <w:r>
        <w:t>_______________________________________________</w:t>
      </w:r>
    </w:p>
    <w:p/>
    <w:p>
      <w:pPr>
        <w:jc w:val="center"/>
      </w:pPr>
      <w:r>
        <w:rPr>
          <w:b/>
        </w:rPr>
        <w:t>SENATE BILL 5582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Holy, Randall, Rivers, Robinson, Dozier, King, Conway, Shewmake, Padden, Lovick, Gildon, Muzzall, Lovelett, Mullet, Nobles, Saldaña, Valdez, Van De Wege, Wellman, C. Wilson, and L. Wilson</w:t>
      </w:r>
    </w:p>
    <w:p/>
    <w:p>
      <w:r>
        <w:rPr>
          <w:t xml:space="preserve">Read first time 01/26/23.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and expanding educational opportunities to increase the supply of nurses in Washington; amending RCW 18.79.150, 18.79.110, 28A.150.260, and 28A.150.260; adding new sections to chapter 28B.50 RCW; adding new sections to chapter 28C.18 RCW; adding a new section to chapter 43.60A RCW; adding a new section to chapter 43.70 RCW; adding a new section to chapter 28A.700 RCW; adding a new section to chapter 18.79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nurses are essential to the operation of the state's health care system. Further, the legislature finds that the gap between demand for nurses and an available workforce continues to widen. Nursing professions continue to rank among the highest demand occupations in the state with the number of unfilled openings ranking near the top of all professional categories each month. The legislature finds that the need for nurses is particularly acute in rural hospital and clinical settings as well as long-term care facilities. Further, the legislature finds that there is a need to expand nursing credential opportunities through the expansion of existing postsecondary programs, the provision of adequate compensation for nurse educators, the creation of new and innovative approaches to health care credentials, the creation and expansion of proven pathways to health care careers within the K-12 system, and the streamlining of administrative requirements in the approval of new, high quality nursing education opportunities.</w:t>
      </w:r>
    </w:p>
    <w:p>
      <w:pPr>
        <w:spacing w:before="240" w:after="0" w:line="408" w:lineRule="exact"/>
        <w:ind w:left="0" w:right="0" w:firstLine="576"/>
        <w:jc w:val="center"/>
      </w:pPr>
      <w:r>
        <w:rPr>
          <w:b/>
        </w:rPr>
        <w:t xml:space="preserve">I. EXPAND NURSING CREDENTIAL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increase access to nursing education programs at the community and technical colleges. The appropriations in this section are provided to the state board for community and technical colleges and are subject to the following conditions and limitations: $100,000 of the general fund</w:t>
      </w:r>
      <w:r>
        <w:rPr>
          <w:rFonts w:ascii="Times New Roman" w:hAnsi="Times New Roman"/>
        </w:rPr>
        <w:t xml:space="preserve">—</w:t>
      </w:r>
      <w:r>
        <w:rPr/>
        <w:t xml:space="preserve">state appropriation for fiscal year 2024 is provided solely for the state board for community and technical colleges to develop a plan to train more nurses over the next four years. The plan must place particular emphasis on training health professionals in key shortage areas, including rural communities. In designing a plan, the state board must prioritize expanding existing programs or creating new ones which:</w:t>
      </w:r>
    </w:p>
    <w:p>
      <w:pPr>
        <w:spacing w:before="0" w:after="0" w:line="408" w:lineRule="exact"/>
        <w:ind w:left="0" w:right="0" w:firstLine="576"/>
        <w:jc w:val="left"/>
      </w:pPr>
      <w:r>
        <w:rPr/>
        <w:t xml:space="preserve">(a) Create new capacity to train licensed practical nurses and registered nurses through certificate programs, associates degrees in nursing, and baccalaureate degrees in nursing;</w:t>
      </w:r>
    </w:p>
    <w:p>
      <w:pPr>
        <w:spacing w:before="0" w:after="0" w:line="408" w:lineRule="exact"/>
        <w:ind w:left="0" w:right="0" w:firstLine="576"/>
        <w:jc w:val="left"/>
      </w:pPr>
      <w:r>
        <w:rPr/>
        <w:t xml:space="preserve">(b) Expand training opportunities for rural and underserved students; and</w:t>
      </w:r>
    </w:p>
    <w:p>
      <w:pPr>
        <w:spacing w:before="0" w:after="0" w:line="408" w:lineRule="exact"/>
        <w:ind w:left="0" w:right="0" w:firstLine="576"/>
        <w:jc w:val="left"/>
      </w:pPr>
      <w:r>
        <w:rPr/>
        <w:t xml:space="preserve">(c) Demonstrate or are expected to demonstrate long-term sustainability.</w:t>
      </w:r>
    </w:p>
    <w:p>
      <w:pPr>
        <w:spacing w:before="0" w:after="0" w:line="408" w:lineRule="exact"/>
        <w:ind w:left="0" w:right="0" w:firstLine="576"/>
        <w:jc w:val="left"/>
      </w:pPr>
      <w:r>
        <w:rPr/>
        <w:t xml:space="preserve">(2) The state board for community and technical colleges shall submit a report, in accordance with RCW 43.01.036, to the appropriate committees of the legislature by December 1, 2024, with the details of the plan to increase capacity in nursing education programs.</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amounts appropriated specifically for this purpose, the community and technical colleges shall design an online curriculum and pathway to earn a licensed practical nursing credential. The curriculum may include use of a mobile skills lab or other innovative approaches to ensure access to training opportunities for rural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home care aid to licensed practical nurse apprenticeship pathway pilot program is created. The board, nursing care quality assurance commission, and the department of labor and industries shall jointly administer the pilot program. The legislature intends to pilot the program across three geographically disparate sites during the 2023-2025 fiscal biennium. The board, along with the nursing care quality assurance commission, and the department of labor and industries shall submit a report, in accordance with RCW 43.01.036, to the appropriate committees of the legislature by December 1, 2025, of the status of the pilot program and policy options to scale up the licensed practical nurse apprenticeship pathway pilot program statewide.</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amounts appropriated specifically for this purpose, the community and technical colleges shall guarantee admission to nursing programs for students participating in the home care aid to licensed practical nurse apprenticeship pathway program created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Subject to amounts appropriated specifically for this purpose, the workforce training and education coordinating board shall contract with a firm that has expertise in public relations and marketing to develop and execute a marketing plan about available training opportunities and jobs for certified nursing assistants, licensed practical nurses, licensed vocational nurses, and related nursing professions. The marketing plan must include targeted outreach to serve workforce needs in rural and underserved communities as well as long-term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shall conduct a salary survey on nurse educator compensation, which must be conducted through a contract with a firm that has expertise in human resources consulting and health care. The salary survey must benchmark the 50th percentile of compensation for similarly credentialed nurse educators in the state. The office of financial management shall submit a report, in accordance with RCW 43.01.036, to the appropriate committees of the legislature by December 1, 2024. </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faces a shortage of nursing assistant certified staff. To address the shortage, the department shall design and enact a nursing assistant certified training and recruitment program to serve the state veterans' homes. The training program must design a recruitment program to conduct outreach to individuals from marginalized communities about available jobs and training opportunities. Further, the department must design a training program that is cost-effective for students and meets the unique needs of the populations the states' veterans' homes serve.</w:t>
      </w:r>
    </w:p>
    <w:p>
      <w:pPr>
        <w:spacing w:before="240" w:after="0" w:line="408" w:lineRule="exact"/>
        <w:ind w:left="0" w:right="0" w:firstLine="576"/>
        <w:jc w:val="center"/>
      </w:pPr>
      <w:r>
        <w:rPr>
          <w:b/>
        </w:rPr>
        <w:t xml:space="preserve">II. ELIMINATE BOTTLENECKS IN NURSE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150</w:t>
      </w:r>
      <w:r>
        <w:rPr/>
        <w:t xml:space="preserve"> and 1994 sp.s. c 9 s 415 are each amended to read as follows:</w:t>
      </w:r>
    </w:p>
    <w:p>
      <w:pPr>
        <w:spacing w:before="0" w:after="0" w:line="408" w:lineRule="exact"/>
        <w:ind w:left="0" w:right="0" w:firstLine="576"/>
        <w:jc w:val="left"/>
      </w:pPr>
      <w:r>
        <w:rPr/>
        <w:t xml:space="preserve">An institution desiring to conduct a school of registered nursing or a school or program of practical nursing, or both, shall apply to the commission and submit evidence satisfactory to the commission that:</w:t>
      </w:r>
    </w:p>
    <w:p>
      <w:pPr>
        <w:spacing w:before="0" w:after="0" w:line="408" w:lineRule="exact"/>
        <w:ind w:left="0" w:right="0" w:firstLine="576"/>
        <w:jc w:val="left"/>
      </w:pPr>
      <w:r>
        <w:rPr/>
        <w:t xml:space="preserve">(1) It is prepared to carry out the curriculum approved by the commission for basic registered nursing or practical nursing, or both; and</w:t>
      </w:r>
    </w:p>
    <w:p>
      <w:pPr>
        <w:spacing w:before="0" w:after="0" w:line="408" w:lineRule="exact"/>
        <w:ind w:left="0" w:right="0" w:firstLine="576"/>
        <w:jc w:val="left"/>
      </w:pPr>
      <w:r>
        <w:rPr/>
        <w:t xml:space="preserve">(2) It is prepared to meet other standards established by law and by the commission.</w:t>
      </w:r>
    </w:p>
    <w:p>
      <w:pPr>
        <w:spacing w:before="0" w:after="0" w:line="408" w:lineRule="exact"/>
        <w:ind w:left="0" w:right="0" w:firstLine="576"/>
        <w:jc w:val="left"/>
      </w:pPr>
      <w:r>
        <w:rPr/>
        <w:t xml:space="preserve">The commission shall make, or cause to be made, such surveys of the schools and programs, and of institutions and agencies to be used by the schools and programs, as it determines are necessary. If in the opinion of the commission, the requirements for an approved school of registered nursing or a school or program of practical nursing, or both, are met, the commission shall approve the school or program. </w:t>
      </w:r>
      <w:r>
        <w:rPr>
          <w:u w:val="single"/>
        </w:rPr>
        <w:t xml:space="preserve">The nursing commission may grant approval to baccalaureate nursing education programs where the nurse administrator holds a graduate degree with a major in nursing and has sufficient experience as a registered nurse but does not hold a doctoral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2013 c 229 s 1 are each amended to read as follows:</w:t>
      </w:r>
    </w:p>
    <w:p>
      <w:pPr>
        <w:spacing w:before="0" w:after="0" w:line="408" w:lineRule="exact"/>
        <w:ind w:left="0" w:right="0" w:firstLine="576"/>
        <w:jc w:val="left"/>
      </w:pPr>
      <w:r>
        <w:rPr/>
        <w:t xml:space="preserve">(1) The commission shall keep a record of all of its proceedings and make such reports to the governor as may be required. The commission shall define by rules what constitutes specialized and advanced levels of nursing practice as recognized by the medical and nursing profession. The commission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 The commission shall approve curricula and shall establish criteria for minimum standards for schools preparing persons for licensing as registered nurses, advanced registered nurse practitioners, and licensed practical nurses under this chapter. The commission shall approve such schools of nursing as meet the requirements of this chapter and the commission, and the commission shall approve establishment of basic nursing education programs and shall establish criteria as to the need for and the size of a program and the type of program and the geographical location. The commission shall establish criteria for proof of reasonable currency of knowledge and skill as a basis for safe practice after three years' inactive or lapsed status. The commission shall establish criteria for licensing by endorsement. </w:t>
      </w:r>
      <w:r>
        <w:rPr>
          <w:u w:val="single"/>
        </w:rPr>
        <w:t xml:space="preserve">In establishing criteria for licensing by endorsement, the commission shall adopt rules which allow for one hour of simulated learning to be counted as equivalent to two hours of clinical placement learning.</w:t>
      </w:r>
      <w:r>
        <w:rPr/>
        <w:t xml:space="preserve"> The commission shall determine examination requirements for applicants for licensing as registered nurses, advanced registered nurse practitioners, and licensed practical nurses under this chapter, and shall certify to the secretary for licensing duly qualified applicants.</w:t>
      </w:r>
    </w:p>
    <w:p>
      <w:pPr>
        <w:spacing w:before="0" w:after="0" w:line="408" w:lineRule="exact"/>
        <w:ind w:left="0" w:right="0" w:firstLine="576"/>
        <w:jc w:val="left"/>
      </w:pPr>
      <w:r>
        <w:rPr/>
        <w:t xml:space="preserve">(3) The commission shall adopt rules on continuing competency. The rules must include exemptions from the continuing competency requirements for registered nurses seeking advanced nursing degrees. Nothing in this subsection prohibits the commission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commission shall adopt such rules under chapter 34.05 RCW as are necessary to fulfill the purposes of this chapter.</w:t>
      </w:r>
    </w:p>
    <w:p>
      <w:pPr>
        <w:spacing w:before="0" w:after="0" w:line="408" w:lineRule="exact"/>
        <w:ind w:left="0" w:right="0" w:firstLine="576"/>
        <w:jc w:val="left"/>
      </w:pPr>
      <w:r>
        <w:rPr/>
        <w:t xml:space="preserve">(5) The commission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commission until the commission amends or rescinds those rules, regulations, decisions, orders, or policies.</w:t>
      </w:r>
    </w:p>
    <w:p>
      <w:pPr>
        <w:spacing w:before="0" w:after="0" w:line="408" w:lineRule="exact"/>
        <w:ind w:left="0" w:right="0" w:firstLine="576"/>
        <w:jc w:val="left"/>
      </w:pPr>
      <w:r>
        <w:rPr/>
        <w:t xml:space="preserve">(6) 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(7) 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intends to expand the student nurse preceptor grant program to help reduce the shortage of health care training settings for students and increase the numbers of nurses in the workforce. The appropriations in this section are provided to the nursing care quality assurance commission and are subject to the following conditions and limitations: $6,000,000 of the general fund</w:t>
      </w:r>
      <w:r>
        <w:rPr>
          <w:rFonts w:ascii="Times New Roman" w:hAnsi="Times New Roman"/>
        </w:rPr>
        <w:t xml:space="preserve">—</w:t>
      </w:r>
      <w:r>
        <w:rPr/>
        <w:t xml:space="preserve">state appropriation for fiscal year 2024 and $6,000,000 of the general fund</w:t>
      </w:r>
      <w:r>
        <w:rPr>
          <w:rFonts w:ascii="Times New Roman" w:hAnsi="Times New Roman"/>
        </w:rPr>
        <w:t xml:space="preserve">—</w:t>
      </w:r>
      <w:r>
        <w:rPr/>
        <w:t xml:space="preserve">state appropriation for fiscal year 2025 is provided solely for the grant program for student nurse preceptorships.</w:t>
      </w:r>
    </w:p>
    <w:p>
      <w:pPr>
        <w:spacing w:before="0" w:after="0" w:line="408" w:lineRule="exact"/>
        <w:ind w:left="0" w:right="0" w:firstLine="576"/>
        <w:jc w:val="left"/>
      </w:pPr>
      <w:r>
        <w:rPr/>
        <w:t xml:space="preserve">(2)(a) The intent of the program is to provide incentive pay for individuals serving as clinical supervisors to nursing candidates with a focus on acute shortage areas including those in rural and underserved communities and long-term care facilities. The desired outcomes of the program include increased clinical opportunities for nursing students.</w:t>
      </w:r>
    </w:p>
    <w:p>
      <w:pPr>
        <w:spacing w:before="0" w:after="0" w:line="408" w:lineRule="exact"/>
        <w:ind w:left="0" w:right="0" w:firstLine="576"/>
        <w:jc w:val="left"/>
      </w:pPr>
      <w:r>
        <w:rPr/>
        <w:t xml:space="preserve">(b) The department shall submit a report, in accordance with RCW 43.01.036, to the office of financial management and the appropriate committees of the legislature by September 30, 2025, on the outcomes of the program. The report must include:</w:t>
      </w:r>
    </w:p>
    <w:p>
      <w:pPr>
        <w:spacing w:before="0" w:after="0" w:line="408" w:lineRule="exact"/>
        <w:ind w:left="0" w:right="0" w:firstLine="576"/>
        <w:jc w:val="left"/>
      </w:pPr>
      <w:r>
        <w:rPr/>
        <w:t xml:space="preserve">(i) A description of the mechanism for incentivizing supervisor pay and other strategies;</w:t>
      </w:r>
    </w:p>
    <w:p>
      <w:pPr>
        <w:spacing w:before="0" w:after="0" w:line="408" w:lineRule="exact"/>
        <w:ind w:left="0" w:right="0" w:firstLine="576"/>
        <w:jc w:val="left"/>
      </w:pPr>
      <w:r>
        <w:rPr/>
        <w:t xml:space="preserve">(ii) The number of supervisors that received bonus pay and the number of sites used;</w:t>
      </w:r>
    </w:p>
    <w:p>
      <w:pPr>
        <w:spacing w:before="0" w:after="0" w:line="408" w:lineRule="exact"/>
        <w:ind w:left="0" w:right="0" w:firstLine="576"/>
        <w:jc w:val="left"/>
      </w:pPr>
      <w:r>
        <w:rPr/>
        <w:t xml:space="preserve">(iii) The number of students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who received supervision through the programs that moved into a permanent position with the program at the end of their supervision; and</w:t>
      </w:r>
    </w:p>
    <w:p>
      <w:pPr>
        <w:spacing w:before="0" w:after="0" w:line="408" w:lineRule="exact"/>
        <w:ind w:left="0" w:right="0" w:firstLine="576"/>
        <w:jc w:val="left"/>
      </w:pPr>
      <w:r>
        <w:rPr/>
        <w:t xml:space="preserve">(vi) Recommendations to scale up the program or otherwise recruit nurse preceptors in shortage areas.</w:t>
      </w:r>
    </w:p>
    <w:p>
      <w:pPr>
        <w:spacing w:before="240" w:after="0" w:line="408" w:lineRule="exact"/>
        <w:ind w:left="0" w:right="0" w:firstLine="576"/>
        <w:jc w:val="center"/>
      </w:pPr>
      <w:r>
        <w:rPr>
          <w:b/>
        </w:rPr>
        <w:t xml:space="preserve">III. GROW K-12 PATHWAYS INTO HEALTH CARE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administer a grant program for the purpose of supporting high school career and technical education programs in starting or expanding offerings in health science programs.</w:t>
      </w:r>
    </w:p>
    <w:p>
      <w:pPr>
        <w:spacing w:before="0" w:after="0" w:line="408" w:lineRule="exact"/>
        <w:ind w:left="0" w:right="0" w:firstLine="576"/>
        <w:jc w:val="left"/>
      </w:pPr>
      <w:r>
        <w:rPr/>
        <w:t xml:space="preserve">(2) Grants must be awarded through a competitive grant process administered by the office of the superintendent of public instruction. In developing award criteria, the office of the superintendent of public instruction must consult with the workforce training and education coordinating board and the Washington state apprenticeship and training council.</w:t>
      </w:r>
    </w:p>
    <w:p>
      <w:pPr>
        <w:spacing w:before="0" w:after="0" w:line="408" w:lineRule="exact"/>
        <w:ind w:left="0" w:right="0" w:firstLine="576"/>
        <w:jc w:val="left"/>
      </w:pPr>
      <w:r>
        <w:rPr/>
        <w:t xml:space="preserve">(3) Grant funds may be allocated on a one-time or ongoing basis dependent on the needs of the program and may be used to purchase or improve curriculum, add additional staff, upgrade technology and equipment to meet industry standards, and for other purposes intended to initiate a new health science program or improve the rigor and quality of an existing health science program.</w:t>
      </w:r>
    </w:p>
    <w:p>
      <w:pPr>
        <w:spacing w:before="0" w:after="0" w:line="408" w:lineRule="exact"/>
        <w:ind w:left="0" w:right="0" w:firstLine="576"/>
        <w:jc w:val="left"/>
      </w:pPr>
      <w:r>
        <w:rPr/>
        <w:t xml:space="preserve">(4) Programs receiving funds under this section must meet the minimum criteria for preparatory secondary career and technical education programs under RCW 28A.700.030.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commission, in collaboration with rural hospitals, nursing assistant-certified training programs, the department of health, and the department of labor and industries, shall establish at least two pilot projects for rural hospitals to utilize high school students who are training to become nursing assistant-certified or high school students who are nursing assistant-certified to help address the workforce shortages and promote nursing careers in rural hospitals. As part of the program, students must receive information about related careers and educational and training opportunities including certified medical assistants, licensed practical nurses, and registered nurses.</w:t>
      </w:r>
    </w:p>
    <w:p>
      <w:pPr>
        <w:spacing w:before="0" w:after="0" w:line="408" w:lineRule="exact"/>
        <w:ind w:left="0" w:right="0" w:firstLine="576"/>
        <w:jc w:val="left"/>
      </w:pPr>
      <w:r>
        <w:rPr/>
        <w:t xml:space="preserve">(2) At least one of the rural hospitals participating in the pilot projects must be east of the crest of the Cascade mountains and at least one of the rural hospitals participating in the pilot projects must be west of the crest of the Cascade mountains.</w:t>
      </w:r>
    </w:p>
    <w:p>
      <w:pPr>
        <w:spacing w:before="0" w:after="0" w:line="408" w:lineRule="exact"/>
        <w:ind w:left="0" w:right="0" w:firstLine="576"/>
        <w:jc w:val="left"/>
      </w:pPr>
      <w:r>
        <w:rPr/>
        <w:t xml:space="preserve">(3) The pilot projects shall prioritize using the nursing assistant-certified high school students to their full scope of practice and identify any barriers to doing this.</w:t>
      </w:r>
    </w:p>
    <w:p>
      <w:pPr>
        <w:spacing w:before="0" w:after="0" w:line="408" w:lineRule="exact"/>
        <w:ind w:left="0" w:right="0" w:firstLine="576"/>
        <w:jc w:val="left"/>
      </w:pPr>
      <w:r>
        <w:rPr/>
        <w:t xml:space="preserve">(4) The commission may contract with a nursing consultant and a health services consultant to assist with establishing and supporting the pilot project, including identifying participants, coordinating with the groups and agencies as referenced in subsection (1) of this section and other stakeholders, and preparing reports to the legislature.</w:t>
      </w:r>
    </w:p>
    <w:p>
      <w:pPr>
        <w:spacing w:before="0" w:after="0" w:line="408" w:lineRule="exact"/>
        <w:ind w:left="0" w:right="0" w:firstLine="576"/>
        <w:jc w:val="left"/>
      </w:pPr>
      <w:r>
        <w:rPr/>
        <w:t xml:space="preserve">(5) The commission shall submit a report, in accordance with RCW 43.01.036, to the health care committees of the legislature by December 1, 2024, and December 1, 2025, with the status of the pilot projects and any findings and recommendations.</w:t>
      </w:r>
    </w:p>
    <w:p>
      <w:pPr>
        <w:spacing w:before="0" w:after="0" w:line="408" w:lineRule="exact"/>
        <w:ind w:left="0" w:right="0" w:firstLine="576"/>
        <w:jc w:val="left"/>
      </w:pPr>
      <w:r>
        <w:rPr/>
        <w:t xml:space="preserve">(6)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19.00</w:t>
      </w:r>
      <w:r>
        <w:t>))</w:t>
      </w:r>
      <w:r>
        <w:rPr/>
        <w:t xml:space="preserve"> </w:t>
      </w:r>
      <w:r>
        <w:rPr>
          <w:u w:val="single"/>
        </w:rPr>
        <w:t xml:space="preserve">16.00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w:t>
      </w:r>
      <w:r>
        <w:t>((</w:t>
      </w:r>
      <w:r>
        <w:rPr>
          <w:strike/>
        </w:rPr>
        <w:t xml:space="preserve">one thousand</w:t>
      </w:r>
      <w:r>
        <w:t>))</w:t>
      </w:r>
      <w:r>
        <w:rPr/>
        <w:t xml:space="preserve"> </w:t>
      </w:r>
      <w:r>
        <w:rPr>
          <w:u w:val="single"/>
        </w:rPr>
        <w:t xml:space="preserve">1,000</w:t>
      </w:r>
      <w:r>
        <w:rPr/>
        <w:t xml:space="preserve">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19.00</w:t>
      </w:r>
      <w:r>
        <w:t>))</w:t>
      </w:r>
      <w:r>
        <w:rPr/>
        <w:t xml:space="preserve"> </w:t>
      </w:r>
      <w:r>
        <w:rPr>
          <w:u w:val="single"/>
        </w:rPr>
        <w:t xml:space="preserve">16.00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w:t>
      </w:r>
      <w:r>
        <w:t>((</w:t>
      </w:r>
      <w:r>
        <w:rPr>
          <w:strike/>
        </w:rPr>
        <w:t xml:space="preserve">fifteen</w:t>
      </w:r>
      <w:r>
        <w:t>))</w:t>
      </w:r>
      <w:r>
        <w:rPr/>
        <w:t xml:space="preserve"> </w:t>
      </w:r>
      <w:r>
        <w:rPr>
          <w:u w:val="single"/>
        </w:rPr>
        <w:t xml:space="preserve">15</w:t>
      </w:r>
      <w:r>
        <w:rPr/>
        <w:t xml:space="preserve">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expires September 1, 2024.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September 1, 2024.</w:t>
      </w:r>
    </w:p>
    <w:p/>
    <w:p>
      <w:pPr>
        <w:jc w:val="center"/>
      </w:pPr>
      <w:r>
        <w:rPr>
          <w:b/>
        </w:rPr>
        <w:t>--- END ---</w:t>
      </w:r>
    </w:p>
    <w:sectPr>
      <w:pgNumType w:start="1"/>
      <w:footerReference xmlns:r="http://schemas.openxmlformats.org/officeDocument/2006/relationships" r:id="R4c4d8430412846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c47f24fc34949" /><Relationship Type="http://schemas.openxmlformats.org/officeDocument/2006/relationships/footer" Target="/word/footer1.xml" Id="R4c4d843041284606" /></Relationships>
</file>