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a161252fe842a0" /></Relationships>
</file>

<file path=word/document.xml><?xml version="1.0" encoding="utf-8"?>
<w:document xmlns:w="http://schemas.openxmlformats.org/wordprocessingml/2006/main">
  <w:body>
    <w:p>
      <w:r>
        <w:t>S-1376.2</w:t>
      </w:r>
    </w:p>
    <w:p>
      <w:pPr>
        <w:jc w:val="center"/>
      </w:pPr>
      <w:r>
        <w:t>_______________________________________________</w:t>
      </w:r>
    </w:p>
    <w:p/>
    <w:p>
      <w:pPr>
        <w:jc w:val="center"/>
      </w:pPr>
      <w:r>
        <w:rPr>
          <w:b/>
        </w:rPr>
        <w:t>SUBSTITUTE SENATE BILL 5593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Liias, Holy, Mullet, Lovick, and C. Wilson)</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equity in the transfer of student data between K-12 schools and institutions of higher education; adding a new section to chapter 28B.10 RCW; and adding a new section to chapter 28A.150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must enter into data-sharing agreements with the office of the superintendent of public instruction to facilitate the transfer of high school student directory information collected under section 2 of this act for the purposes of informing Washington high school students of postsecondary educational opportunities available in the state.</w:t>
      </w:r>
    </w:p>
    <w:p>
      <w:pPr>
        <w:spacing w:before="0" w:after="0" w:line="408" w:lineRule="exact"/>
        <w:ind w:left="0" w:right="0" w:firstLine="576"/>
        <w:jc w:val="left"/>
      </w:pPr>
      <w:r>
        <w:rPr/>
        <w:t xml:space="preserve">(2) Data-sharing agreements entered into under this section must provide for the sharing of student enrollment and outcome information from institutions of higher education to the office of the superintendent of public instruction. To the extent possible, the office of the superintendent of public instruction shall transmit student enrollment information to the enrolled students' host districts for the current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(1)(a) In accordance with the federal elementary and secondary education act of 1965, as amended (115 Stat. 1983, 20 U.S.C. Sec. 7908), school districts that operate a high school shall annually transmit directory information of all enrolled high school students to the office of the superintendent of public instruction by November 1st.</w:t>
      </w:r>
    </w:p>
    <w:p>
      <w:pPr>
        <w:spacing w:before="0" w:after="0" w:line="408" w:lineRule="exact"/>
        <w:ind w:left="0" w:right="0" w:firstLine="576"/>
        <w:jc w:val="left"/>
      </w:pPr>
      <w:r>
        <w:rPr/>
        <w:t xml:space="preserve">(b) For the purposes of this section, "directory information" has the same meaning as in 34 C.F.R. Sec. 99.3 (2011) and includes names, addresses, email addresses of students and legal guardians, and telephone numbers of students and legal guardians.</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institutions of higher education, as defined under RCW 28B.10.016.</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on a student's enrollment in an institution of higher education available to the student's school district.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College awareness and admissions at institutions of higher education, as defined under RCW 28B.10.016; and</w:t>
      </w:r>
    </w:p>
    <w:p>
      <w:pPr>
        <w:spacing w:before="0" w:after="0" w:line="408" w:lineRule="exact"/>
        <w:ind w:left="0" w:right="0" w:firstLine="576"/>
        <w:jc w:val="left"/>
      </w:pPr>
      <w:r>
        <w:rPr/>
        <w:t xml:space="preserve">(b) Providing enrollment and outcome information to the office of the superintendent of public instruction and to school districts related to students from their respective school district under subsection (3) of this section.</w:t>
      </w:r>
    </w:p>
    <w:p/>
    <w:p>
      <w:pPr>
        <w:jc w:val="center"/>
      </w:pPr>
      <w:r>
        <w:rPr>
          <w:b/>
        </w:rPr>
        <w:t>--- END ---</w:t>
      </w:r>
    </w:p>
    <w:sectPr>
      <w:pgNumType w:start="1"/>
      <w:footerReference xmlns:r="http://schemas.openxmlformats.org/officeDocument/2006/relationships" r:id="R7f6a90c02fda49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2c3ff33d0048bb" /><Relationship Type="http://schemas.openxmlformats.org/officeDocument/2006/relationships/footer" Target="/word/footer1.xml" Id="R7f6a90c02fda49d5" /></Relationships>
</file>