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5e6493dbf44bfe" /></Relationships>
</file>

<file path=word/document.xml><?xml version="1.0" encoding="utf-8"?>
<w:document xmlns:w="http://schemas.openxmlformats.org/wordprocessingml/2006/main">
  <w:body>
    <w:p>
      <w:r>
        <w:t>S-0910.1</w:t>
      </w:r>
    </w:p>
    <w:p>
      <w:pPr>
        <w:jc w:val="center"/>
      </w:pPr>
      <w:r>
        <w:t>_______________________________________________</w:t>
      </w:r>
    </w:p>
    <w:p/>
    <w:p>
      <w:pPr>
        <w:jc w:val="center"/>
      </w:pPr>
      <w:r>
        <w:rPr>
          <w:b/>
        </w:rPr>
        <w:t>SENATE BILL 5600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Braun, Lovick, Schoesler, and Short</w:t>
      </w:r>
    </w:p>
    <w:p/>
    <w:p>
      <w:r>
        <w:rPr>
          <w:t xml:space="preserve">Read first time 01/27/23.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expiration date for the state universal communications services program; amending RCW 80.36.630, 80.36.650, 80.36.660, 80.36.670, 80.36.680, and 80.36.690; and repealing RCW 80.36.700.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2019 c 365 s 11 are each amended to read as follows:</w:t>
      </w:r>
    </w:p>
    <w:p>
      <w:pPr>
        <w:spacing w:before="0" w:after="0" w:line="408" w:lineRule="exact"/>
        <w:ind w:left="0" w:right="0" w:firstLine="576"/>
        <w:jc w:val="left"/>
      </w:pPr>
      <w:r>
        <w:t>((</w:t>
      </w:r>
      <w:r>
        <w:rPr>
          <w:strike/>
        </w:rPr>
        <w:t xml:space="preserve">(1)</w:t>
      </w:r>
      <w:r>
        <w:t>))</w:t>
      </w:r>
      <w:r>
        <w:rPr/>
        <w:t xml:space="preserve"> The definitions in this section apply throughout this section and RCW 80.36.650 through 80.36.690 and 80.36.610 unless the context clearly requires otherwise.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"Basic residential service" means those services set out in 47 C.F.R. Sec. 54.101(a) (2011), as it existed on May 13, 2019, and mandatory extended area service approved by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"Basic telecommunications services" means the following services: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Single-party service;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Voice grade access to the public switched network;</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Support for local usage;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Dual tone multifrequency signaling (touch-tone);</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Access to emergency services (911);</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Access to operator services;</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Access to interexchange services;</w:t>
      </w:r>
    </w:p>
    <w:p>
      <w:pPr>
        <w:spacing w:before="0" w:after="0" w:line="408" w:lineRule="exact"/>
        <w:ind w:left="0" w:right="0" w:firstLine="576"/>
        <w:jc w:val="left"/>
      </w:pPr>
      <w:r>
        <w:t>((</w:t>
      </w:r>
      <w:r>
        <w:rPr>
          <w:strike/>
        </w:rPr>
        <w:t xml:space="preserve">(viii)</w:t>
      </w:r>
      <w:r>
        <w:t>))</w:t>
      </w:r>
      <w:r>
        <w:rPr>
          <w:u w:val="single"/>
        </w:rPr>
        <w:t xml:space="preserve">(h)</w:t>
      </w:r>
      <w:r>
        <w:rPr/>
        <w:t xml:space="preserve"> Access to directory assistance; and</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Toll limitation services.</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"Interconnected voice over internet protocol service" means an interconnected voice over internet protocol service that: </w:t>
      </w:r>
      <w:r>
        <w:t>((</w:t>
      </w:r>
      <w:r>
        <w:rPr>
          <w:strike/>
        </w:rPr>
        <w:t xml:space="preserve">(i)</w:t>
      </w:r>
      <w:r>
        <w:t>))</w:t>
      </w:r>
      <w:r>
        <w:rPr/>
        <w:t xml:space="preserve"> </w:t>
      </w:r>
      <w:r>
        <w:rPr>
          <w:u w:val="single"/>
        </w:rPr>
        <w:t xml:space="preserve">(a)</w:t>
      </w:r>
      <w:r>
        <w:rPr/>
        <w:t xml:space="preserve"> Enables real-time, two-way voice communications; </w:t>
      </w:r>
      <w:r>
        <w:t>((</w:t>
      </w:r>
      <w:r>
        <w:rPr>
          <w:strike/>
        </w:rPr>
        <w:t xml:space="preserve">(ii)</w:t>
      </w:r>
      <w:r>
        <w:t>))</w:t>
      </w:r>
      <w:r>
        <w:rPr/>
        <w:t xml:space="preserve"> </w:t>
      </w:r>
      <w:r>
        <w:rPr>
          <w:u w:val="single"/>
        </w:rPr>
        <w:t xml:space="preserve">(b)</w:t>
      </w:r>
      <w:r>
        <w:rPr/>
        <w:t xml:space="preserve"> requires a broadband connection from the user's location; </w:t>
      </w:r>
      <w:r>
        <w:t>((</w:t>
      </w:r>
      <w:r>
        <w:rPr>
          <w:strike/>
        </w:rPr>
        <w:t xml:space="preserve">(iii)</w:t>
      </w:r>
      <w:r>
        <w:t>))</w:t>
      </w:r>
      <w:r>
        <w:rPr/>
        <w:t xml:space="preserve"> </w:t>
      </w:r>
      <w:r>
        <w:rPr>
          <w:u w:val="single"/>
        </w:rPr>
        <w:t xml:space="preserve">(c)</w:t>
      </w:r>
      <w:r>
        <w:rPr/>
        <w:t xml:space="preserve"> requires internet protocol-compatible customer premises equipment; and </w:t>
      </w:r>
      <w:r>
        <w:t>((</w:t>
      </w:r>
      <w:r>
        <w:rPr>
          <w:strike/>
        </w:rPr>
        <w:t xml:space="preserve">(iv)</w:t>
      </w:r>
      <w:r>
        <w:t>))</w:t>
      </w:r>
      <w:r>
        <w:rPr/>
        <w:t xml:space="preserve"> </w:t>
      </w:r>
      <w:r>
        <w:rPr>
          <w:u w:val="single"/>
        </w:rPr>
        <w:t xml:space="preserve">(d)</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"Telecommunications" has the same meaning as defined in 47 U.S.C. Sec. 153(43).</w:t>
      </w:r>
    </w:p>
    <w:p>
      <w:pPr>
        <w:spacing w:before="0" w:after="0" w:line="408" w:lineRule="exact"/>
        <w:ind w:left="0" w:right="0" w:firstLine="576"/>
        <w:jc w:val="left"/>
      </w:pPr>
      <w:r>
        <w:t>((</w:t>
      </w:r>
      <w:r>
        <w:rPr>
          <w:strike/>
        </w:rPr>
        <w:t xml:space="preserve">(k)</w:t>
      </w:r>
      <w:r>
        <w:t>))</w:t>
      </w:r>
      <w:r>
        <w:rPr/>
        <w:t xml:space="preserve"> </w:t>
      </w:r>
      <w:r>
        <w:rPr>
          <w:u w:val="single"/>
        </w:rPr>
        <w:t xml:space="preserve">(11)</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(2) This section expires July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2019 c 365 s 12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and the provision, enhancement, and maintenance of broadband services, recognizing that, historically, the incumbent public network functions to provide all communications services including, but not limited to, voice and broadband services.</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telecommunications services under the rates, terms, and conditions established by the commission under this chapter, and broadband services, for the period covered by the distribution. The commission must implement and administer the program under terms and conditions established in RCW 80.36.630 through 80.36.690. Expenditures for the program may not exceed </w:t>
      </w:r>
      <w:r>
        <w:t>((</w:t>
      </w:r>
      <w:r>
        <w:rPr>
          <w:strike/>
        </w:rPr>
        <w:t xml:space="preserve">five million dollars</w:t>
      </w:r>
      <w:r>
        <w:t>))</w:t>
      </w:r>
      <w:r>
        <w:rPr/>
        <w:t xml:space="preserve"> </w:t>
      </w:r>
      <w:r>
        <w:rPr>
          <w:u w:val="single"/>
        </w:rPr>
        <w:t xml:space="preserve">$5,000,000</w:t>
      </w:r>
      <w:r>
        <w:rPr/>
        <w:t xml:space="preserve"> per fiscal year; provided, however, that if less than </w:t>
      </w:r>
      <w:r>
        <w:t>((</w:t>
      </w:r>
      <w:r>
        <w:rPr>
          <w:strike/>
        </w:rPr>
        <w:t xml:space="preserve">five million dollars</w:t>
      </w:r>
      <w:r>
        <w:t>))</w:t>
      </w:r>
      <w:r>
        <w:rPr/>
        <w:t xml:space="preserve"> </w:t>
      </w:r>
      <w:r>
        <w:rPr>
          <w:u w:val="single"/>
        </w:rPr>
        <w:t xml:space="preserve">$5,000,000</w:t>
      </w:r>
      <w:r>
        <w:rPr/>
        <w:t xml:space="preserve"> is expended in any fiscal year, the unexpended portion must be carried over to subsequent fiscal years and, unless fully expended, must be available for program expenditures in such subsequent fiscal years in addition to the </w:t>
      </w:r>
      <w:r>
        <w:t>((</w:t>
      </w:r>
      <w:r>
        <w:rPr>
          <w:strike/>
        </w:rPr>
        <w:t xml:space="preserve">five million dollars</w:t>
      </w:r>
      <w:r>
        <w:t>))</w:t>
      </w:r>
      <w:r>
        <w:rPr/>
        <w:t xml:space="preserve"> </w:t>
      </w:r>
      <w:r>
        <w:rPr>
          <w:u w:val="single"/>
        </w:rPr>
        <w:t xml:space="preserve">$5,000,000</w:t>
      </w:r>
      <w:r>
        <w:rPr/>
        <w:t xml:space="preserve">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(a)(i) The communications provider is: (A) An incumbent local exchange carrier serving fewer than </w:t>
      </w:r>
      <w:r>
        <w:t>((</w:t>
      </w:r>
      <w:r>
        <w:rPr>
          <w:strike/>
        </w:rPr>
        <w:t xml:space="preserve">forty thousand</w:t>
      </w:r>
      <w:r>
        <w:t>))</w:t>
      </w:r>
      <w:r>
        <w:rPr/>
        <w:t xml:space="preserve"> </w:t>
      </w:r>
      <w:r>
        <w:rPr>
          <w:u w:val="single"/>
        </w:rPr>
        <w:t xml:space="preserve">40,000</w:t>
      </w:r>
      <w:r>
        <w:rPr/>
        <w:t xml:space="preserve"> access lines in the state; or (B) a radio communications service company providing wireless two-way voice communications service and broadband services to less than the equivalent of </w:t>
      </w:r>
      <w:r>
        <w:t>((</w:t>
      </w:r>
      <w:r>
        <w:rPr>
          <w:strike/>
        </w:rPr>
        <w:t xml:space="preserve">forty thousand</w:t>
      </w:r>
      <w:r>
        <w:t>))</w:t>
      </w:r>
      <w:r>
        <w:rPr/>
        <w:t xml:space="preserve"> </w:t>
      </w:r>
      <w:r>
        <w:rPr>
          <w:u w:val="single"/>
        </w:rPr>
        <w:t xml:space="preserve">40,000</w:t>
      </w:r>
      <w:r>
        <w:rPr/>
        <w:t xml:space="preserve"> access lines in the state. For purposes of determining the access line threshold in this subsection, the access lines or equivalents of all wireline affiliates must be counted as a single threshold, if the lines or equivalents are located in Washington;</w:t>
      </w:r>
    </w:p>
    <w:p>
      <w:pPr>
        <w:spacing w:before="0" w:after="0" w:line="408" w:lineRule="exact"/>
        <w:ind w:left="0" w:right="0" w:firstLine="576"/>
        <w:jc w:val="left"/>
      </w:pPr>
      <w:r>
        <w:rPr/>
        <w:t xml:space="preserve">(ii) The communications provider has adopted a plan to provide, enhance, or maintain broadband services in its service area; and</w:t>
      </w:r>
    </w:p>
    <w:p>
      <w:pPr>
        <w:spacing w:before="0" w:after="0" w:line="408" w:lineRule="exact"/>
        <w:ind w:left="0" w:right="0" w:firstLine="576"/>
        <w:jc w:val="left"/>
      </w:pPr>
      <w:r>
        <w:rPr/>
        <w:t xml:space="preserve">(iii) The communications provider meets any other requirements established by the commission pertaining to the provision of communications services, including basic telecommunications services; or</w:t>
      </w:r>
    </w:p>
    <w:p>
      <w:pPr>
        <w:spacing w:before="0" w:after="0" w:line="408" w:lineRule="exact"/>
        <w:ind w:left="0" w:right="0" w:firstLine="576"/>
        <w:jc w:val="left"/>
      </w:pPr>
      <w:r>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were the incumbent local exchange company serving the exchange or exchanges for which it seeks distribution from the account.</w:t>
      </w:r>
    </w:p>
    <w:p>
      <w:pPr>
        <w:spacing w:before="0" w:after="0" w:line="408" w:lineRule="exact"/>
        <w:ind w:left="0" w:right="0" w:firstLine="576"/>
        <w:jc w:val="left"/>
      </w:pPr>
      <w:r>
        <w:rPr/>
        <w:t xml:space="preserve">(4)(a) Distributions to eligible communications providers are based on criteria established by the commission.</w:t>
      </w:r>
    </w:p>
    <w:p>
      <w:pPr>
        <w:spacing w:before="0" w:after="0" w:line="408" w:lineRule="exact"/>
        <w:ind w:left="0" w:right="0" w:firstLine="576"/>
        <w:jc w:val="left"/>
      </w:pPr>
      <w:r>
        <w:rPr/>
        <w:t xml:space="preserve">(b) 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t xml:space="preserve">(c)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stakeholders, including but not limited to communications providers and consumers, to advise the commission on any rules and policies governing the operation of the program.</w:t>
      </w:r>
    </w:p>
    <w:p>
      <w:pPr>
        <w:spacing w:before="0" w:after="0" w:line="408" w:lineRule="exact"/>
        <w:ind w:left="0" w:right="0" w:firstLine="576"/>
        <w:jc w:val="left"/>
      </w:pPr>
      <w:r>
        <w:t>((</w:t>
      </w:r>
      <w:r>
        <w:rPr>
          <w:strike/>
        </w:rPr>
        <w:t xml:space="preserve">(8) The program terminates on June 30, 2024, and no distributions may be made after that date.</w:t>
      </w:r>
    </w:p>
    <w:p>
      <w:pPr>
        <w:spacing w:before="0" w:after="0" w:line="408" w:lineRule="exact"/>
        <w:ind w:left="0" w:right="0" w:firstLine="576"/>
        <w:jc w:val="left"/>
      </w:pPr>
      <w:r>
        <w:rPr>
          <w:strike/>
        </w:rPr>
        <w:t xml:space="preserve">(9) This section expires July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2019 c 365 s 13 are each amended to read as follows:</w:t>
      </w:r>
    </w:p>
    <w:p>
      <w:pPr>
        <w:spacing w:before="0" w:after="0" w:line="408" w:lineRule="exact"/>
        <w:ind w:left="0" w:right="0" w:firstLine="576"/>
        <w:jc w:val="left"/>
      </w:pPr>
      <w:r>
        <w:t>((</w:t>
      </w:r>
      <w:r>
        <w:rPr>
          <w:strike/>
        </w:rPr>
        <w:t xml:space="preserve">(1)</w:t>
      </w:r>
      <w:r>
        <w:t>))</w:t>
      </w:r>
      <w:r>
        <w:rPr/>
        <w:t xml:space="preserve"> To implement the program, the commission must adopt rules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Operation of the universal communications services account established in RCW 80.36.690;</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Establishment of the criteria used to calculate distributions; and</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Readoption, amendment, or repeal of any existing rules adopted pursuant to RCW 80.36.610 as necessary to be consistent with RCW 80.36.630 through 80.36.690 and 80.36.610.</w:t>
      </w:r>
    </w:p>
    <w:p>
      <w:pPr>
        <w:spacing w:before="0" w:after="0" w:line="408" w:lineRule="exact"/>
        <w:ind w:left="0" w:right="0" w:firstLine="576"/>
        <w:jc w:val="left"/>
      </w:pPr>
      <w:r>
        <w:t>((</w:t>
      </w:r>
      <w:r>
        <w:rPr>
          <w:strike/>
        </w:rPr>
        <w:t xml:space="preserve">(2) This section expires July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2019 c 365 s 14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t>((</w:t>
      </w:r>
      <w:r>
        <w:rPr>
          <w:strike/>
        </w:rPr>
        <w:t xml:space="preserve">(4) This section expires July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2019 c 365 s 15 are each amended to read as follows:</w:t>
      </w:r>
    </w:p>
    <w:p>
      <w:pPr>
        <w:spacing w:before="0" w:after="0" w:line="408" w:lineRule="exact"/>
        <w:ind w:left="0" w:right="0" w:firstLine="576"/>
        <w:jc w:val="left"/>
      </w:pPr>
      <w:r>
        <w:t>((</w:t>
      </w:r>
      <w:r>
        <w:rPr>
          <w:strike/>
        </w:rPr>
        <w:t xml:space="preserve">(1)</w:t>
      </w:r>
      <w:r>
        <w:t>))</w:t>
      </w:r>
      <w:r>
        <w:rPr/>
        <w:t xml:space="preserve">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t>((</w:t>
      </w:r>
      <w:r>
        <w:rPr>
          <w:strike/>
        </w:rPr>
        <w:t xml:space="preserve">(2) This section expires July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2019 c 365 s 16 are each amended to read as follows:</w:t>
      </w:r>
    </w:p>
    <w:p>
      <w:pPr>
        <w:spacing w:before="0" w:after="0" w:line="408" w:lineRule="exact"/>
        <w:ind w:left="0" w:right="0" w:firstLine="576"/>
        <w:jc w:val="left"/>
      </w:pPr>
      <w:r>
        <w:t>((</w:t>
      </w:r>
      <w:r>
        <w:rPr>
          <w:strike/>
        </w:rPr>
        <w:t xml:space="preserve">(1)</w:t>
      </w:r>
      <w:r>
        <w:t>))</w:t>
      </w:r>
      <w:r>
        <w:rPr/>
        <w:t xml:space="preserve">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and commission expenses related to implementation and administration of the provisions of RCW 80.36.630 through 80.36.690 and section 212, chapter 8, Laws of 2013 2nd sp. sess.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(2) This section expires July 1, 2025.</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(State universal communications services program</w:t>
      </w:r>
      <w:r>
        <w:rPr>
          <w:rFonts w:ascii="Times New Roman" w:hAnsi="Times New Roman"/>
        </w:rPr>
        <w:t xml:space="preserve">—</w:t>
      </w:r>
      <w:r>
        <w:rPr/>
        <w:t xml:space="preserve">Program expiration) and 2019 c 365 s 17 &amp; 2013 2nd sp.s. c 8 s 211 are each repealed.</w:t>
      </w:r>
    </w:p>
    <w:p/>
    <w:p>
      <w:pPr>
        <w:jc w:val="center"/>
      </w:pPr>
      <w:r>
        <w:rPr>
          <w:b/>
        </w:rPr>
        <w:t>--- END ---</w:t>
      </w:r>
    </w:p>
    <w:sectPr>
      <w:pgNumType w:start="1"/>
      <w:footerReference xmlns:r="http://schemas.openxmlformats.org/officeDocument/2006/relationships" r:id="Ra73514bf398749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47a2be6a04787" /><Relationship Type="http://schemas.openxmlformats.org/officeDocument/2006/relationships/footer" Target="/word/footer1.xml" Id="Ra73514bf39874904" /></Relationships>
</file>