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bef8f2f9f4da0" /></Relationships>
</file>

<file path=word/document.xml><?xml version="1.0" encoding="utf-8"?>
<w:document xmlns:w="http://schemas.openxmlformats.org/wordprocessingml/2006/main">
  <w:body>
    <w:p>
      <w:r>
        <w:t>S-1623.1</w:t>
      </w:r>
    </w:p>
    <w:p>
      <w:pPr>
        <w:jc w:val="center"/>
      </w:pPr>
      <w:r>
        <w:t>_______________________________________________</w:t>
      </w:r>
    </w:p>
    <w:p/>
    <w:p>
      <w:pPr>
        <w:jc w:val="center"/>
      </w:pPr>
      <w:r>
        <w:rPr>
          <w:b/>
        </w:rPr>
        <w:t>SUBSTITUTE SENATE BILL 5657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J. Wilson, Mullet,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city and town permitting of kit homes; amending RCW 19.27.015;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is in a housing crisis. The best way to combat this crisis is to simplify and streamline the ability to build inexpensive affordable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w:t>
      </w:r>
      <w:r>
        <w:rPr>
          <w:u w:val="single"/>
        </w:rPr>
        <w:t xml:space="preserve">"Kit homes" mean structures designed and constructed in a factory to sufficient life, health, and safety standards to be utilized as housing for at least 10 years to be assembled on-site with or without a permanent foundation.</w:t>
      </w:r>
    </w:p>
    <w:p>
      <w:pPr>
        <w:spacing w:before="0" w:after="0" w:line="408" w:lineRule="exact"/>
        <w:ind w:left="0" w:right="0" w:firstLine="576"/>
        <w:jc w:val="left"/>
      </w:pPr>
      <w:r>
        <w:rPr>
          <w:u w:val="single"/>
        </w:rPr>
        <w:t xml:space="preserve">(5)</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Kit homes under 800 square feet on private property or on public property within a planned unit development are exempt from this chapter subject to permitting by incorporated cities or towns and local fire safety regulations.</w:t>
      </w:r>
    </w:p>
    <w:p/>
    <w:p>
      <w:pPr>
        <w:jc w:val="center"/>
      </w:pPr>
      <w:r>
        <w:rPr>
          <w:b/>
        </w:rPr>
        <w:t>--- END ---</w:t>
      </w:r>
    </w:p>
    <w:sectPr>
      <w:pgNumType w:start="1"/>
      <w:footerReference xmlns:r="http://schemas.openxmlformats.org/officeDocument/2006/relationships" r:id="Rdb8cb359eaaf41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6138b096a4518" /><Relationship Type="http://schemas.openxmlformats.org/officeDocument/2006/relationships/footer" Target="/word/footer1.xml" Id="Rdb8cb359eaaf417e" /></Relationships>
</file>