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3474cb48542b9" /></Relationships>
</file>

<file path=word/document.xml><?xml version="1.0" encoding="utf-8"?>
<w:document xmlns:w="http://schemas.openxmlformats.org/wordprocessingml/2006/main">
  <w:body>
    <w:p>
      <w:r>
        <w:t>S-1064.1</w:t>
      </w:r>
    </w:p>
    <w:p>
      <w:pPr>
        <w:jc w:val="center"/>
      </w:pPr>
      <w:r>
        <w:t>_______________________________________________</w:t>
      </w:r>
    </w:p>
    <w:p/>
    <w:p>
      <w:pPr>
        <w:jc w:val="center"/>
      </w:pPr>
      <w:r>
        <w:rPr>
          <w:b/>
        </w:rPr>
        <w:t>SENATE BILL 5658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competitive bidding thresholds for institutions of higher education; and amending RCW 28B.10.029.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2016 c 197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w:t>
      </w:r>
      <w:r>
        <w:t>((</w:t>
      </w:r>
      <w:r>
        <w:rPr>
          <w:strike/>
        </w:rPr>
        <w:t xml:space="preserve">one hundred thousand dollars</w:t>
      </w:r>
      <w:r>
        <w:t>))</w:t>
      </w:r>
      <w:r>
        <w:rPr/>
        <w:t xml:space="preserve"> </w:t>
      </w:r>
      <w:r>
        <w:rPr>
          <w:u w:val="single"/>
        </w:rPr>
        <w:t xml:space="preserve">$100,000</w:t>
      </w:r>
      <w:r>
        <w:rPr/>
        <w:t xml:space="preserve">. However, for purchases and personal services contracts of </w:t>
      </w:r>
      <w:r>
        <w:t>((</w:t>
      </w:r>
      <w:r>
        <w:rPr>
          <w:strike/>
        </w:rPr>
        <w:t xml:space="preserve">ten thousand dollars or more and less than one hundred thousand dollars</w:t>
      </w:r>
      <w:r>
        <w:t>))</w:t>
      </w:r>
      <w:r>
        <w:rPr/>
        <w:t xml:space="preserve"> </w:t>
      </w:r>
      <w:r>
        <w:rPr>
          <w:u w:val="single"/>
        </w:rPr>
        <w:t xml:space="preserve">less than $100,000 and either (A) $10,000 or more, or (B) at or above a direct buy purchase threshold established by an institution of higher education consistent with this section and RCW 39.26.125(3), whichever is higher</w:t>
      </w:r>
      <w:r>
        <w:rPr/>
        <w:t xml:space="preserve">,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w:t>
      </w:r>
      <w:r>
        <w:t>((</w:t>
      </w:r>
      <w:r>
        <w:rPr>
          <w:strike/>
        </w:rPr>
        <w:t xml:space="preserve">ten thousand dollars</w:t>
      </w:r>
      <w:r>
        <w:t>))</w:t>
      </w:r>
      <w:r>
        <w:rPr/>
        <w:t xml:space="preserve"> </w:t>
      </w:r>
      <w:r>
        <w:rPr>
          <w:u w:val="single"/>
        </w:rPr>
        <w:t xml:space="preserve">$10,000</w:t>
      </w:r>
      <w:r>
        <w:rPr/>
        <w:t xml:space="preserve"> or more and less than </w:t>
      </w:r>
      <w:r>
        <w:t>((</w:t>
      </w:r>
      <w:r>
        <w:rPr>
          <w:strike/>
        </w:rPr>
        <w:t xml:space="preserve">one hundred thousand dollars</w:t>
      </w:r>
      <w:r>
        <w:t>))</w:t>
      </w:r>
      <w:r>
        <w:rPr/>
        <w:t xml:space="preserve"> </w:t>
      </w:r>
      <w:r>
        <w:rPr>
          <w:u w:val="single"/>
        </w:rPr>
        <w:t xml:space="preserve">$100,000</w:t>
      </w:r>
      <w:r>
        <w:rPr/>
        <w:t xml:space="preserve">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When any institution of higher education exercises its independent purchasing authority for a commodity or group of commodities,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
      <w:pPr>
        <w:jc w:val="center"/>
      </w:pPr>
      <w:r>
        <w:rPr>
          <w:b/>
        </w:rPr>
        <w:t>--- END ---</w:t>
      </w:r>
    </w:p>
    <w:sectPr>
      <w:pgNumType w:start="1"/>
      <w:footerReference xmlns:r="http://schemas.openxmlformats.org/officeDocument/2006/relationships" r:id="R418d263ac32f45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1b61220ec4440" /><Relationship Type="http://schemas.openxmlformats.org/officeDocument/2006/relationships/footer" Target="/word/footer1.xml" Id="R418d263ac32f4529" /></Relationships>
</file>