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bbf3cf0f245f0" /></Relationships>
</file>

<file path=word/document.xml><?xml version="1.0" encoding="utf-8"?>
<w:document xmlns:w="http://schemas.openxmlformats.org/wordprocessingml/2006/main">
  <w:body>
    <w:p>
      <w:r>
        <w:t>S-1164.2</w:t>
      </w:r>
    </w:p>
    <w:p>
      <w:pPr>
        <w:jc w:val="center"/>
      </w:pPr>
      <w:r>
        <w:t>_______________________________________________</w:t>
      </w:r>
    </w:p>
    <w:p/>
    <w:p>
      <w:pPr>
        <w:jc w:val="center"/>
      </w:pPr>
      <w:r>
        <w:rPr>
          <w:b/>
        </w:rPr>
        <w:t>SENATE BILL 5714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and L. Wilson</w:t>
      </w:r>
    </w:p>
    <w:p/>
    <w:p>
      <w:r>
        <w:rPr>
          <w:t xml:space="preserve">Read first time 02/07/23.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made for property taxes or special assessments by an automated check processing service;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2022 c 143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w:t>
      </w:r>
      <w:r>
        <w:t>((</w:t>
      </w:r>
      <w:r>
        <w:rPr>
          <w:strike/>
        </w:rPr>
        <w:t xml:space="preserve">thirtieth</w:t>
      </w:r>
      <w:r>
        <w:t>))</w:t>
      </w:r>
      <w:r>
        <w:rPr/>
        <w:t xml:space="preserve"> </w:t>
      </w:r>
      <w:r>
        <w:rPr>
          <w:u w:val="single"/>
        </w:rPr>
        <w:t xml:space="preserve">30th</w:t>
      </w:r>
      <w:r>
        <w:rPr/>
        <w:t xml:space="preserve">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w:t>
      </w:r>
      <w:r>
        <w:rPr>
          <w:u w:val="single"/>
        </w:rPr>
        <w:t xml:space="preserve">(a)</w:t>
      </w:r>
      <w:r>
        <w:rPr/>
        <w:t xml:space="preserve">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with no discernable postmark date and received within three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w:t>
      </w:r>
      <w:r>
        <w:rPr>
          <w:u w:val="single"/>
        </w:rPr>
        <w:t xml:space="preserve">(a)</w:t>
      </w:r>
      <w:r>
        <w:rPr/>
        <w:t xml:space="preserve">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with no discernable postmark date and received within three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as described below.</w:t>
      </w:r>
    </w:p>
    <w:p>
      <w:pPr>
        <w:spacing w:before="0" w:after="0" w:line="408" w:lineRule="exact"/>
        <w:ind w:left="0" w:right="0" w:firstLine="576"/>
        <w:jc w:val="left"/>
      </w:pPr>
      <w:r>
        <w:rPr/>
        <w:t xml:space="preserve">(i) Until December 31, 2022, the interest rate is 12 percent per annum for all nonresidential real property, residential real property, and personal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Nine percent per annum for all residential real property with four or fewer units per taxable parcel, including manufactured/mobile homes as defined in RCW 59.20.030 for taxes levied in 2023 or after; or</w:t>
      </w:r>
    </w:p>
    <w:p>
      <w:pPr>
        <w:spacing w:before="0" w:after="0" w:line="408" w:lineRule="exact"/>
        <w:ind w:left="0" w:right="0" w:firstLine="576"/>
        <w:jc w:val="left"/>
      </w:pPr>
      <w:r>
        <w:rPr/>
        <w:t xml:space="preserve">(B) Twelve percent per annum for all other property.</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residential real property with greater than four units per taxable parcel, and for personal property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w:t>
      </w:r>
      <w:r>
        <w:t>((</w:t>
      </w:r>
      <w:r>
        <w:rPr>
          <w:strike/>
        </w:rPr>
        <w:t xml:space="preserve">ninety</w:t>
      </w:r>
      <w:r>
        <w:t>))</w:t>
      </w:r>
      <w:r>
        <w:rPr/>
        <w:t xml:space="preserve"> </w:t>
      </w:r>
      <w:r>
        <w:rPr>
          <w:u w:val="single"/>
        </w:rPr>
        <w:t xml:space="preserve">90</w:t>
      </w:r>
      <w:r>
        <w:rPr/>
        <w:t xml:space="preserve">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35ea6951ee3d45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4178061ee439b" /><Relationship Type="http://schemas.openxmlformats.org/officeDocument/2006/relationships/footer" Target="/word/footer1.xml" Id="R35ea6951ee3d4523" /></Relationships>
</file>