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2949d99e54a51" /></Relationships>
</file>

<file path=word/document.xml><?xml version="1.0" encoding="utf-8"?>
<w:document xmlns:w="http://schemas.openxmlformats.org/wordprocessingml/2006/main">
  <w:body>
    <w:p>
      <w:r>
        <w:t>S-1265.1</w:t>
      </w:r>
    </w:p>
    <w:p>
      <w:pPr>
        <w:jc w:val="center"/>
      </w:pPr>
      <w:r>
        <w:t>_______________________________________________</w:t>
      </w:r>
    </w:p>
    <w:p/>
    <w:p>
      <w:pPr>
        <w:jc w:val="center"/>
      </w:pPr>
      <w:r>
        <w:rPr>
          <w:b/>
        </w:rPr>
        <w:t>SENATE BILL 5720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and amending RCW 48.18.558 and 48.19.530.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558</w:t>
      </w:r>
      <w:r>
        <w:rPr/>
        <w:t xml:space="preserve"> and 2018 c 239 s 2 are each amended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w:t>
      </w:r>
      <w:r>
        <w:t>((</w:t>
      </w:r>
      <w:r>
        <w:rPr>
          <w:strike/>
        </w:rPr>
        <w:t xml:space="preserve">, except commercial property insurance</w:t>
      </w:r>
      <w:r>
        <w:t>))</w:t>
      </w:r>
      <w:r>
        <w:rPr/>
        <w:t xml:space="preserv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five hundred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w:t>
      </w:r>
      <w:r>
        <w:t>((</w:t>
      </w:r>
      <w:r>
        <w:rPr>
          <w:strike/>
        </w:rPr>
        <w:t xml:space="preserve">, except commercial property insurance,</w:t>
      </w:r>
      <w:r>
        <w:t>))</w:t>
      </w:r>
      <w:r>
        <w:rPr/>
        <w:t xml:space="preserv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w:t>
      </w:r>
      <w:r>
        <w:t>((</w:t>
      </w:r>
      <w:r>
        <w:rPr>
          <w:strike/>
        </w:rPr>
        <w:t xml:space="preserve">, except commercial property insurance,</w:t>
      </w:r>
      <w:r>
        <w:t>))</w:t>
      </w:r>
      <w:r>
        <w:rPr/>
        <w:t xml:space="preserv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RCW 48.19.530.</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530</w:t>
      </w:r>
      <w:r>
        <w:rPr/>
        <w:t xml:space="preserve"> and 2018 c 239 s 3 are each amended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w:t>
      </w:r>
      <w:r>
        <w:t>((</w:t>
      </w:r>
      <w:r>
        <w:rPr>
          <w:strike/>
        </w:rPr>
        <w:t xml:space="preserve">, except commercial property insurance,</w:t>
      </w:r>
      <w:r>
        <w:t>))</w:t>
      </w:r>
      <w:r>
        <w:rPr/>
        <w:t xml:space="preserve"> that includes risk mitigation and/or prevention goods and/or services under RCW 48.18.558,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RCW 48.18.558(6); or</w:t>
      </w:r>
    </w:p>
    <w:p>
      <w:pPr>
        <w:spacing w:before="0" w:after="0" w:line="408" w:lineRule="exact"/>
        <w:ind w:left="0" w:right="0" w:firstLine="576"/>
        <w:jc w:val="left"/>
      </w:pPr>
      <w:r>
        <w:rPr/>
        <w:t xml:space="preserve">(b) Disaster or emergency response activities of a property insurer.</w:t>
      </w:r>
    </w:p>
    <w:p/>
    <w:p>
      <w:pPr>
        <w:jc w:val="center"/>
      </w:pPr>
      <w:r>
        <w:rPr>
          <w:b/>
        </w:rPr>
        <w:t>--- END ---</w:t>
      </w:r>
    </w:p>
    <w:sectPr>
      <w:pgNumType w:start="1"/>
      <w:footerReference xmlns:r="http://schemas.openxmlformats.org/officeDocument/2006/relationships" r:id="R68b927ac71d8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2d9e8eeb24122" /><Relationship Type="http://schemas.openxmlformats.org/officeDocument/2006/relationships/footer" Target="/word/footer1.xml" Id="R68b927ac71d84276" /></Relationships>
</file>