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2048d11204d8c" /></Relationships>
</file>

<file path=word/document.xml><?xml version="1.0" encoding="utf-8"?>
<w:document xmlns:w="http://schemas.openxmlformats.org/wordprocessingml/2006/main">
  <w:body>
    <w:p>
      <w:r>
        <w:t>S-4228.1</w:t>
      </w:r>
    </w:p>
    <w:p>
      <w:pPr>
        <w:jc w:val="center"/>
      </w:pPr>
      <w:r>
        <w:t>_______________________________________________</w:t>
      </w:r>
    </w:p>
    <w:p/>
    <w:p>
      <w:pPr>
        <w:jc w:val="center"/>
      </w:pPr>
      <w:r>
        <w:rPr>
          <w:b/>
        </w:rPr>
        <w:t>SUBSTITUTE SENATE BILL 5806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Kuderer, Hunt, Dhingra, Hasegawa, and Nobles)</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confidentiality of insurance company data; and amending RCW 48.02.065.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2015 c 122 s 15 are each amended to read as follows:</w:t>
      </w:r>
    </w:p>
    <w:p>
      <w:pPr>
        <w:spacing w:before="0" w:after="0" w:line="408" w:lineRule="exact"/>
        <w:ind w:left="0" w:right="0" w:firstLine="576"/>
        <w:jc w:val="left"/>
      </w:pPr>
      <w:r>
        <w:rPr/>
        <w:t xml:space="preserve">(1) Documents, materials, or other information as described in </w:t>
      </w:r>
      <w:r>
        <w:t>((</w:t>
      </w:r>
      <w:r>
        <w:rPr>
          <w:strike/>
        </w:rPr>
        <w:t xml:space="preserve">either subsection (5) or (6), or both,</w:t>
      </w:r>
      <w:r>
        <w:t>))</w:t>
      </w:r>
      <w:r>
        <w:rPr/>
        <w:t xml:space="preserve"> </w:t>
      </w:r>
      <w:r>
        <w:rPr>
          <w:u w:val="single"/>
        </w:rPr>
        <w:t xml:space="preserve">subsections (5), (6), (7), and (8)</w:t>
      </w:r>
      <w:r>
        <w:rPr/>
        <w:t xml:space="preserve">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42.56.400(8)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w:t>
      </w:r>
      <w:r>
        <w:t>((</w:t>
      </w:r>
      <w:r>
        <w:rPr>
          <w:strike/>
        </w:rPr>
        <w:t xml:space="preserve">and</w:t>
      </w:r>
      <w:r>
        <w:t>))</w:t>
      </w:r>
      <w:r>
        <w:rPr/>
        <w:t xml:space="preserve"> (ii) regulatory and law enforcement officials of other states and nations, the federal government, and international authorities, </w:t>
      </w:r>
      <w:r>
        <w:rPr>
          <w:u w:val="single"/>
        </w:rPr>
        <w:t xml:space="preserve">and (iii) agencies of this state,</w:t>
      </w:r>
      <w:r>
        <w:rPr/>
        <w:t xml:space="preserve">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 </w:t>
      </w:r>
      <w:r>
        <w:rPr>
          <w:u w:val="single"/>
        </w:rPr>
        <w:t xml:space="preserve">Documents, materials, or information provided to the commissioner by the federal government related to emergency management, hazard mitigation, and the national flood insurance program are confidential by law and privileged, and are not subject to public disclosure under chapter 42.56 RCW.</w:t>
      </w:r>
    </w:p>
    <w:p>
      <w:pPr>
        <w:spacing w:before="0" w:after="0" w:line="408" w:lineRule="exact"/>
        <w:ind w:left="0" w:right="0" w:firstLine="576"/>
        <w:jc w:val="left"/>
      </w:pPr>
      <w:r>
        <w:rPr>
          <w:u w:val="single"/>
        </w:rPr>
        <w:t xml:space="preserve">(8) Data requested by the commissioner from property and casualty entities regulated by the commissioner for the purpose of understanding and studying insurance market conditions outside the context of market conduct action is confidential by law and privileged and is not subject to public disclosure under chapter 42.56 RCW. Nothing in this section prohibits the commissioner from preparing and publishing reports, analysis, or other documents using the data received from individual property and casualty companies so long as the data in the report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u w:val="single"/>
        </w:rPr>
        <w:t xml:space="preserve">(9)</w:t>
      </w:r>
      <w:r>
        <w:rPr/>
        <w:t xml:space="preserve">(a)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
      <w:pPr>
        <w:jc w:val="center"/>
      </w:pPr>
      <w:r>
        <w:rPr>
          <w:b/>
        </w:rPr>
        <w:t>--- END ---</w:t>
      </w:r>
    </w:p>
    <w:sectPr>
      <w:pgNumType w:start="1"/>
      <w:footerReference xmlns:r="http://schemas.openxmlformats.org/officeDocument/2006/relationships" r:id="Rea12028ee6c645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300ecef224e8e" /><Relationship Type="http://schemas.openxmlformats.org/officeDocument/2006/relationships/footer" Target="/word/footer1.xml" Id="Rea12028ee6c64515" /></Relationships>
</file>