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bd7773889545e7" /></Relationships>
</file>

<file path=word/document.xml><?xml version="1.0" encoding="utf-8"?>
<w:document xmlns:w="http://schemas.openxmlformats.org/wordprocessingml/2006/main">
  <w:body>
    <w:p>
      <w:r>
        <w:t>S-3597.2</w:t>
      </w:r>
    </w:p>
    <w:p>
      <w:pPr>
        <w:jc w:val="center"/>
      </w:pPr>
      <w:r>
        <w:t>_______________________________________________</w:t>
      </w:r>
    </w:p>
    <w:p/>
    <w:p>
      <w:pPr>
        <w:jc w:val="center"/>
      </w:pPr>
      <w:r>
        <w:rPr>
          <w:b/>
        </w:rPr>
        <w:t>SENATE BILL 5869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Short, Lovelett, Dozier, Nobles, Shewmake, Torres, Wagoner, and Warnick</w:t>
      </w:r>
    </w:p>
    <w:p/>
    <w:p>
      <w:r>
        <w:rPr>
          <w:t xml:space="preserve">Prefiled 12/18/23.</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fire district stations; amending RCW 58.17.040;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 protection is a critical component in maximizing fire preparedness and response in rural and suburban areas of the state that are living with increasing fire danger. Even though this year was not characterized by excessive forest fires, the fires that did happen were devastating. The legislature finds that areas with existing communities that oftentimes include rural school districts and fire districts need the ability to increase fire preparedness and response times. The experiences of the last few years have shown that rapid response is highly effective in reducing the destruction of wildfires. The legislature intends to be a partner with these communities in maximizing fire protection by enabling existing fire districts to expand their services.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w:t>
      </w:r>
      <w:r>
        <w:t>((</w:t>
      </w:r>
      <w:r>
        <w:rPr>
          <w:strike/>
        </w:rPr>
        <w:t xml:space="preserve">and</w:t>
      </w:r>
      <w:r>
        <w:t>))</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r>
        <w:rPr>
          <w:u w:val="single"/>
        </w:rPr>
        <w:t xml:space="preserve">; and</w:t>
      </w:r>
    </w:p>
    <w:p>
      <w:pPr>
        <w:spacing w:before="0" w:after="0" w:line="408" w:lineRule="exact"/>
        <w:ind w:left="0" w:right="0" w:firstLine="576"/>
        <w:jc w:val="left"/>
      </w:pPr>
      <w:r>
        <w:rPr>
          <w:u w:val="single"/>
        </w:rPr>
        <w:t xml:space="preserve">(10) A division of land into lots or tracts of less than two acres that is recorded in accordance with chapter 58.09 RCW and is used or to be used for the purpose of establishing a site for construction and operation of a rural fire district station</w:t>
      </w:r>
      <w:r>
        <w:rPr/>
        <w:t xml:space="preserve">.</w:t>
      </w:r>
    </w:p>
    <w:p/>
    <w:p>
      <w:pPr>
        <w:jc w:val="center"/>
      </w:pPr>
      <w:r>
        <w:rPr>
          <w:b/>
        </w:rPr>
        <w:t>--- END ---</w:t>
      </w:r>
    </w:p>
    <w:sectPr>
      <w:pgNumType w:start="1"/>
      <w:footerReference xmlns:r="http://schemas.openxmlformats.org/officeDocument/2006/relationships" r:id="Rf916b7e4d68643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1a9ecc0bc409e" /><Relationship Type="http://schemas.openxmlformats.org/officeDocument/2006/relationships/footer" Target="/word/footer1.xml" Id="Rf916b7e4d6864399" /></Relationships>
</file>