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efc18b9d14a68" /></Relationships>
</file>

<file path=word/document.xml><?xml version="1.0" encoding="utf-8"?>
<w:document xmlns:w="http://schemas.openxmlformats.org/wordprocessingml/2006/main">
  <w:body>
    <w:p>
      <w:r>
        <w:t>S-3623.2</w:t>
      </w:r>
    </w:p>
    <w:p>
      <w:pPr>
        <w:jc w:val="center"/>
      </w:pPr>
      <w:r>
        <w:t>_______________________________________________</w:t>
      </w:r>
    </w:p>
    <w:p/>
    <w:p>
      <w:pPr>
        <w:jc w:val="center"/>
      </w:pPr>
      <w:r>
        <w:rPr>
          <w:b/>
        </w:rPr>
        <w:t>SENATE BILL 5870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Billig, Dhingra, Hasegawa, Hunt, Keiser, Kuderer, Liias, Lovick, Nguyen, Nobles, Torres, Trudeau, Valdez, and Wellman</w:t>
      </w:r>
    </w:p>
    <w:p/>
    <w:p>
      <w:r>
        <w:rPr>
          <w:t xml:space="preserve">Prefiled 12/18/23.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streamlining eligibility for early learning programs including the working connections child care program, the early childhood education and assistance program, and the birth to three early childhood education and assistance program; amending RCW 43.216.1364, 43.216.505, 43.216.578, 43.216.578, and 43.216.1368; reenacting and amending RCW 43.216.505; adding a new section to chapter 43.216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early childhood education and assistance, birth to three early childhood education and assistance, head start, and early head start programs provide quality early learning and child care services to families across Washington state. The legislature intends to increase access to early education programs for certain families by expanding eligibility and streamlining eligibility for early learning programs.</w:t>
      </w:r>
    </w:p>
    <w:p>
      <w:pPr>
        <w:spacing w:before="0" w:after="0" w:line="408" w:lineRule="exact"/>
        <w:ind w:left="0" w:right="0" w:firstLine="576"/>
        <w:jc w:val="left"/>
      </w:pPr>
      <w:r>
        <w:rPr/>
        <w:t xml:space="preserve">(2) The legislature recognizes that in recent years, early childhood education and assistance, birth to three early childhood education and assistance, head start, and early head start program providers have faced challenges in hiring and retaining staff. Similar to the benefit conferred to other early education staff pursuant to RCW 43.216.1364, the legislature intends to provide program staff with access to working connections child care eligibility to strengthen workforce resiliency and benefits.</w:t>
      </w:r>
    </w:p>
    <w:p>
      <w:pPr>
        <w:spacing w:before="0" w:after="0" w:line="408" w:lineRule="exact"/>
        <w:ind w:left="0" w:right="0" w:firstLine="576"/>
        <w:jc w:val="left"/>
      </w:pPr>
      <w:r>
        <w:rPr/>
        <w:t xml:space="preserve">(3) The legislature further recognizes that these programs provide care for children and also services for the family unit, which require participation and efforts on the part of the family. The legislature finds that current approved activity requirements can hinder program efficacy and child continuity of care. The legislature intends to recognize program participation as an approved activity so families can achieve stability and long-term economic success and well-being.</w:t>
      </w:r>
    </w:p>
    <w:p>
      <w:pPr>
        <w:spacing w:before="0" w:after="0" w:line="408" w:lineRule="exact"/>
        <w:ind w:left="0" w:right="0" w:firstLine="576"/>
        <w:jc w:val="left"/>
      </w:pPr>
      <w:r>
        <w:rPr/>
        <w:t xml:space="preserve">(4) The legislature further recognizes that navigating public benefits systems for early education and child care programs can be difficult for families. The legislature resolves to reduce administrative barriers to eligibility by providing categorical access for families that have already met income eligibility tests for certain other public benefit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allow categorical eligibility for families with children who are participating in the:</w:t>
      </w:r>
    </w:p>
    <w:p>
      <w:pPr>
        <w:spacing w:before="0" w:after="0" w:line="408" w:lineRule="exact"/>
        <w:ind w:left="0" w:right="0" w:firstLine="576"/>
        <w:jc w:val="left"/>
      </w:pPr>
      <w:r>
        <w:rPr/>
        <w:t xml:space="preserve">(a) Early childhood education and assistance program;</w:t>
      </w:r>
    </w:p>
    <w:p>
      <w:pPr>
        <w:spacing w:before="0" w:after="0" w:line="408" w:lineRule="exact"/>
        <w:ind w:left="0" w:right="0" w:firstLine="576"/>
        <w:jc w:val="left"/>
      </w:pPr>
      <w:r>
        <w:rPr/>
        <w:t xml:space="preserve">(b) Birth to three early childhood education and assistance program;</w:t>
      </w:r>
    </w:p>
    <w:p>
      <w:pPr>
        <w:spacing w:before="0" w:after="0" w:line="408" w:lineRule="exact"/>
        <w:ind w:left="0" w:right="0" w:firstLine="576"/>
        <w:jc w:val="left"/>
      </w:pPr>
      <w:r>
        <w:rPr/>
        <w:t xml:space="preserve">(c) Head start or a successor federal program providing comprehensive services for children from three to five years of age; and</w:t>
      </w:r>
    </w:p>
    <w:p>
      <w:pPr>
        <w:spacing w:before="0" w:after="0" w:line="408" w:lineRule="exact"/>
        <w:ind w:left="0" w:right="0" w:firstLine="576"/>
        <w:jc w:val="left"/>
      </w:pPr>
      <w:r>
        <w:rPr/>
        <w:t xml:space="preserve">(d) Early head start or successor federal program providing comprehensive services for children from birth through two years of age.</w:t>
      </w:r>
    </w:p>
    <w:p>
      <w:pPr>
        <w:spacing w:before="0" w:after="0" w:line="408" w:lineRule="exact"/>
        <w:ind w:left="0" w:right="0" w:firstLine="576"/>
        <w:jc w:val="left"/>
      </w:pPr>
      <w:r>
        <w:rPr/>
        <w:t xml:space="preserve">(2) Families who are eligible for working connections child care under this section have no copayment to the extent allowable under federal law; otherwise, a maximum of $15.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w:t>
      </w:r>
      <w:r>
        <w:rPr>
          <w:u w:val="single"/>
        </w:rPr>
        <w:t xml:space="preserve">Has a person in their household receiving or eligible for basic food benefits, including the federal supplemental nutrition assistance program or the Washington state food assistance program as authorized under RCW 74.08A.120;</w:t>
      </w:r>
    </w:p>
    <w:p>
      <w:pPr>
        <w:spacing w:before="0" w:after="0" w:line="408" w:lineRule="exact"/>
        <w:ind w:left="0" w:right="0" w:firstLine="576"/>
        <w:jc w:val="left"/>
      </w:pPr>
      <w:r>
        <w:rPr>
          <w:u w:val="single"/>
        </w:rPr>
        <w:t xml:space="preserve">(c)</w:t>
      </w:r>
      <w:r>
        <w:rPr/>
        <w:t xml:space="preserve"> Is eligible for special education due to disability under RCW 28A.155.020;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financial need;</w:t>
      </w:r>
    </w:p>
    <w:p>
      <w:pPr>
        <w:spacing w:before="0" w:after="0" w:line="408" w:lineRule="exact"/>
        <w:ind w:left="0" w:right="0" w:firstLine="576"/>
        <w:jc w:val="left"/>
      </w:pPr>
      <w:r>
        <w:rPr/>
        <w:t xml:space="preserve">(b) </w:t>
      </w:r>
      <w:r>
        <w:rPr>
          <w:u w:val="single"/>
        </w:rPr>
        <w:t xml:space="preserve">Has a person in their household receiving or eligible for basic food benefits, including the federal supplemental nutrition assistance program or the Washington state food assistance program as authorized under RCW 74.08A.120;</w:t>
      </w:r>
    </w:p>
    <w:p>
      <w:pPr>
        <w:spacing w:before="0" w:after="0" w:line="408" w:lineRule="exact"/>
        <w:ind w:left="0" w:right="0" w:firstLine="576"/>
        <w:jc w:val="left"/>
      </w:pPr>
      <w:r>
        <w:rPr>
          <w:u w:val="single"/>
        </w:rPr>
        <w:t xml:space="preserve">(c)</w:t>
      </w:r>
      <w:r>
        <w:rPr/>
        <w:t xml:space="preserve"> Is experiencing homelessness;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Is eligible for special education due to disability under RCW 28A.155.020;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develop a plan for phased implementation of a birth to three early childhood education and assistance program pilot project for eligible children under </w:t>
      </w:r>
      <w:r>
        <w:t>((</w:t>
      </w:r>
      <w:r>
        <w:rPr>
          <w:strike/>
        </w:rPr>
        <w:t xml:space="preserve">thirty-six</w:t>
      </w:r>
      <w:r>
        <w:t>))</w:t>
      </w:r>
      <w:r>
        <w:rPr/>
        <w:t xml:space="preserve"> </w:t>
      </w:r>
      <w:r>
        <w:rPr>
          <w:u w:val="single"/>
        </w:rPr>
        <w:t xml:space="preserve">36</w:t>
      </w:r>
      <w:r>
        <w:rPr/>
        <w:t xml:space="preserve">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w:t>
      </w:r>
      <w:r>
        <w:t>((</w:t>
      </w:r>
      <w:r>
        <w:rPr>
          <w:strike/>
        </w:rPr>
        <w:t xml:space="preserve">a child's family income must be at or below one hundred thirty percent of the federal poverty level and the child must be under thirty-six months old</w:t>
      </w:r>
      <w:r>
        <w:t>))</w:t>
      </w:r>
      <w:r>
        <w:rPr/>
        <w:t xml:space="preserve"> </w:t>
      </w:r>
      <w:r>
        <w:rPr>
          <w:u w:val="single"/>
        </w:rPr>
        <w:t xml:space="preserve">which is subject to the availability of amounts appropriated for this specific purpose, a child must be under 36 months old and:</w:t>
      </w:r>
    </w:p>
    <w:p>
      <w:pPr>
        <w:spacing w:before="0" w:after="0" w:line="408" w:lineRule="exact"/>
        <w:ind w:left="0" w:right="0" w:firstLine="576"/>
        <w:jc w:val="left"/>
      </w:pPr>
      <w:r>
        <w:rPr>
          <w:u w:val="single"/>
        </w:rPr>
        <w:t xml:space="preserve">(a) Have a family with financial need, which means families with incomes up to 50 percent of the state median income adjusted for family size;</w:t>
      </w:r>
    </w:p>
    <w:p>
      <w:pPr>
        <w:spacing w:before="0" w:after="0" w:line="408" w:lineRule="exact"/>
        <w:ind w:left="0" w:right="0" w:firstLine="576"/>
        <w:jc w:val="left"/>
      </w:pPr>
      <w:r>
        <w:rPr>
          <w:u w:val="single"/>
        </w:rPr>
        <w:t xml:space="preserve">(b) Have a person in their household receiving or eligible for basic food benefits, including the federal supplemental nutrition assistance program or the Washington state food assistance program as authorized under RCW 74.08A.120;</w:t>
      </w:r>
    </w:p>
    <w:p>
      <w:pPr>
        <w:spacing w:before="0" w:after="0" w:line="408" w:lineRule="exact"/>
        <w:ind w:left="0" w:right="0" w:firstLine="576"/>
        <w:jc w:val="left"/>
      </w:pPr>
      <w:r>
        <w:rPr>
          <w:u w:val="single"/>
        </w:rPr>
        <w:t xml:space="preserve">(c) Is experiencing homelessness;</w:t>
      </w:r>
    </w:p>
    <w:p>
      <w:pPr>
        <w:spacing w:before="0" w:after="0" w:line="408" w:lineRule="exact"/>
        <w:ind w:left="0" w:right="0" w:firstLine="576"/>
        <w:jc w:val="left"/>
      </w:pPr>
      <w:r>
        <w:rPr>
          <w:u w:val="single"/>
        </w:rPr>
        <w:t xml:space="preserve">(d) Is participating in the early support for infants and toddlers program or is receiving class C developmental services;</w:t>
      </w:r>
    </w:p>
    <w:p>
      <w:pPr>
        <w:spacing w:before="0" w:after="0" w:line="408" w:lineRule="exact"/>
        <w:ind w:left="0" w:right="0" w:firstLine="576"/>
        <w:jc w:val="left"/>
      </w:pPr>
      <w:r>
        <w:rPr>
          <w:u w:val="single"/>
        </w:rPr>
        <w:t xml:space="preserve">(e)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rPr>
          <w:u w:val="single"/>
        </w:rPr>
        <w:t xml:space="preserve">(f) Meets criteria under rules adopted by the department if the number of such children equals not more than 10 percent of the total enrollment in the early childhood program. Preference for enrollment in this group shall be given to children from families with the lowest income, children in foster care, or to eligible children from families with multiple needs</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w:t>
      </w:r>
      <w:r>
        <w:t>((</w:t>
      </w:r>
      <w:r>
        <w:rPr>
          <w:strike/>
        </w:rPr>
        <w:t xml:space="preserve">thirty-six</w:t>
      </w:r>
      <w:r>
        <w:t>))</w:t>
      </w:r>
      <w:r>
        <w:rPr/>
        <w:t xml:space="preserve"> </w:t>
      </w:r>
      <w:r>
        <w:rPr>
          <w:u w:val="single"/>
        </w:rPr>
        <w:t xml:space="preserve">36</w:t>
      </w:r>
      <w:r>
        <w:rPr/>
        <w:t xml:space="preserve">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w:t>
      </w:r>
      <w:r>
        <w:t>((</w:t>
      </w:r>
      <w:r>
        <w:rPr>
          <w:strike/>
        </w:rPr>
        <w:t xml:space="preserve">a child's family income must be at or below 50 percent of the state median income and the child must be under thirty-six months old</w:t>
      </w:r>
      <w:r>
        <w:t>))</w:t>
      </w:r>
      <w:r>
        <w:rPr/>
        <w:t xml:space="preserve"> </w:t>
      </w:r>
      <w:r>
        <w:rPr>
          <w:u w:val="single"/>
        </w:rPr>
        <w:t xml:space="preserve">which is subject to the availability of amounts appropriated for this specific purpose, a child must be under 36 months old and:</w:t>
      </w:r>
    </w:p>
    <w:p>
      <w:pPr>
        <w:spacing w:before="0" w:after="0" w:line="408" w:lineRule="exact"/>
        <w:ind w:left="0" w:right="0" w:firstLine="576"/>
        <w:jc w:val="left"/>
      </w:pPr>
      <w:r>
        <w:rPr>
          <w:u w:val="single"/>
        </w:rPr>
        <w:t xml:space="preserve">(a) Have a family with financial need, which means families with incomes up to 50 percent of the state median income adjusted for family size;</w:t>
      </w:r>
    </w:p>
    <w:p>
      <w:pPr>
        <w:spacing w:before="0" w:after="0" w:line="408" w:lineRule="exact"/>
        <w:ind w:left="0" w:right="0" w:firstLine="576"/>
        <w:jc w:val="left"/>
      </w:pPr>
      <w:r>
        <w:rPr>
          <w:u w:val="single"/>
        </w:rPr>
        <w:t xml:space="preserve">(b) Have a person in their household receiving or eligible for basic food benefits, including the federal supplemental nutrition assistance program or the Washington state food assistance program as authorized under RCW 74.08A.120;</w:t>
      </w:r>
    </w:p>
    <w:p>
      <w:pPr>
        <w:spacing w:before="0" w:after="0" w:line="408" w:lineRule="exact"/>
        <w:ind w:left="0" w:right="0" w:firstLine="576"/>
        <w:jc w:val="left"/>
      </w:pPr>
      <w:r>
        <w:rPr>
          <w:u w:val="single"/>
        </w:rPr>
        <w:t xml:space="preserve">(c) Is experiencing homelessness;</w:t>
      </w:r>
    </w:p>
    <w:p>
      <w:pPr>
        <w:spacing w:before="0" w:after="0" w:line="408" w:lineRule="exact"/>
        <w:ind w:left="0" w:right="0" w:firstLine="576"/>
        <w:jc w:val="left"/>
      </w:pPr>
      <w:r>
        <w:rPr>
          <w:u w:val="single"/>
        </w:rPr>
        <w:t xml:space="preserve">(d) Is participating in the early support for infants and toddlers program or is receiving class C developmental services;</w:t>
      </w:r>
    </w:p>
    <w:p>
      <w:pPr>
        <w:spacing w:before="0" w:after="0" w:line="408" w:lineRule="exact"/>
        <w:ind w:left="0" w:right="0" w:firstLine="576"/>
        <w:jc w:val="left"/>
      </w:pPr>
      <w:r>
        <w:rPr>
          <w:u w:val="single"/>
        </w:rPr>
        <w:t xml:space="preserve">(e)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rPr>
          <w:u w:val="single"/>
        </w:rPr>
        <w:t xml:space="preserve">(f) Meets criteria under rules adopted by the department if the number of such children equals not more than 10 percent of the total enrollment in the early childhood program. Preference for enrollment in this group shall be given to children from families with the lowest income, children in foster care, or to eligible children from families with multiple needs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t xml:space="preserve">(7) </w:t>
      </w:r>
      <w:r>
        <w:rPr>
          <w:u w:val="single"/>
        </w:rPr>
        <w:t xml:space="preserve">When an applicant or consumer has a person in their household receiving basic food benefits, including the federal supplemental nutrition assistance program or the Washington state food assistance program as authorized under RCW 74.08A.120, the department must determine that the household income eligibility requirements in this section are met.</w:t>
      </w:r>
    </w:p>
    <w:p>
      <w:pPr>
        <w:spacing w:before="0" w:after="0" w:line="408" w:lineRule="exact"/>
        <w:ind w:left="0" w:right="0" w:firstLine="576"/>
        <w:jc w:val="left"/>
      </w:pP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take effect July 1, 2026.</w:t>
      </w:r>
    </w:p>
    <w:p/>
    <w:p>
      <w:pPr>
        <w:jc w:val="center"/>
      </w:pPr>
      <w:r>
        <w:rPr>
          <w:b/>
        </w:rPr>
        <w:t>--- END ---</w:t>
      </w:r>
    </w:p>
    <w:sectPr>
      <w:pgNumType w:start="1"/>
      <w:footerReference xmlns:r="http://schemas.openxmlformats.org/officeDocument/2006/relationships" r:id="Raf45fb0713df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a0620de7048e7" /><Relationship Type="http://schemas.openxmlformats.org/officeDocument/2006/relationships/footer" Target="/word/footer1.xml" Id="Raf45fb0713df4ecd" /></Relationships>
</file>