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ec6a876684540" /></Relationships>
</file>

<file path=word/document.xml><?xml version="1.0" encoding="utf-8"?>
<w:document xmlns:w="http://schemas.openxmlformats.org/wordprocessingml/2006/main">
  <w:body>
    <w:p>
      <w:r>
        <w:t>S-3656.1</w:t>
      </w:r>
    </w:p>
    <w:p>
      <w:pPr>
        <w:jc w:val="center"/>
      </w:pPr>
      <w:r>
        <w:t>_______________________________________________</w:t>
      </w:r>
    </w:p>
    <w:p/>
    <w:p>
      <w:pPr>
        <w:jc w:val="center"/>
      </w:pPr>
      <w:r>
        <w:rPr>
          <w:b/>
        </w:rPr>
        <w:t>SENATE BILL 5873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C. Wilson, Hasegawa, Hunt, Kuderer, Nguyen, Nobles, Trudeau, and Valdez</w:t>
      </w:r>
    </w:p>
    <w:p/>
    <w:p>
      <w:r>
        <w:rPr>
          <w:t xml:space="preserve">Prefiled 12/19/23.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and predictable student transportation; amending 28A.160.150, 28A.160.160, 28A.160.170, 28A.160.190, 28A.160.180, 28A.160.140, and 28A.225.350; adding new sections to chapter 28A.160 RCW; repealing RCW 28A.160.192 and 28A.160.193;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legislature recognizes that many school districts do not receive adequate funding for student transportation under the student transportation allocation reporting system formula. The legislature finds that the student transportation allocation reporting system formula does not provide sufficient transportation for special student populations and skill center students and does not adequately fund modern education services. The legislature recognizes that the current student transportation allocation reporting system formula does not provide sufficient funding to address unique transportation challenges faced by rural and high population density urban school districts. Therefore, the legislature intends to continue to gather additional data and implement a new student transportation formula to address each of these shortcomings in the existing student transportation formula. It is the intent of the legislature to keep all school district transportation allocations wholly funded while the new student transportation formula is developed. Data collected by the superintendent of public instruction will be used to fully develop a new student transportation formula in subsequent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By June 1, 2027, the office of the superintendent of public instruction must provide an analysis of school district transportation costs and allocations following the 2025-26 school year to the education and fiscal committees of the legislature. This analysis must include the mileage, ridership, and costs for each district, disaggregated by the following student demographic categories: (1) Students requiring special transportation services to access special education services that are documented in a properly formed and approved individualized education program; (2) students requiring special transportation due to requirements of the McKinney-Vento homeless assistance act or other federal program; (3) students requiring special transportation due to a foster care placement out of their regular school district boundary; (4) students attending skill centers; and (5) all other students transported to and from school. The legislature intends to use this data to inform their future discussions on revising the overall student transportation allocation model to a more transparent and predictable funding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28A.160.180 shall be for allocation purposes only and shall not be construed as mandating specific levels of pupil transportation services by local districts. Operating costs as determined under RCW 28A.160.150 through 28A.160.180 shall be funded at one hundred percent or as close thereto as reasonably possible for transportation of an eligible student to and from school as defined in RCW 28A.160.160</w:t>
      </w:r>
      <w:r>
        <w:t>((</w:t>
      </w:r>
      <w:r>
        <w:rPr>
          <w:strike/>
        </w:rPr>
        <w:t xml:space="preserve">(3)</w:t>
      </w:r>
      <w:r>
        <w:t>))</w:t>
      </w:r>
      <w:r>
        <w:rPr/>
        <w:t xml:space="preserve"> </w:t>
      </w:r>
      <w:r>
        <w:rPr>
          <w:u w:val="single"/>
        </w:rPr>
        <w:t xml:space="preserve">(4)</w:t>
      </w:r>
      <w:r>
        <w:rPr/>
        <w:t xml:space="preserve">. In addition, funding shall be provided for transportation services for students living within the walk area as determined under RCW 28A.160.160</w:t>
      </w:r>
      <w:r>
        <w:t>((</w:t>
      </w:r>
      <w:r>
        <w:rPr>
          <w:strike/>
        </w:rPr>
        <w:t xml:space="preserve">(5)</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w:t>
      </w:r>
      <w:r>
        <w:rPr>
          <w:u w:val="single"/>
        </w:rPr>
        <w:t xml:space="preserve">"Distinct passenger categories" includes the following:</w:t>
      </w:r>
    </w:p>
    <w:p>
      <w:pPr>
        <w:spacing w:before="0" w:after="0" w:line="408" w:lineRule="exact"/>
        <w:ind w:left="0" w:right="0" w:firstLine="576"/>
        <w:jc w:val="left"/>
      </w:pPr>
      <w:r>
        <w:rPr>
          <w:u w:val="single"/>
        </w:rPr>
        <w:t xml:space="preserve">(a) Students who require special transportation services to access special education services that are documented in an approved individualized education program under chapter 28A.155 RCW;</w:t>
      </w:r>
    </w:p>
    <w:p>
      <w:pPr>
        <w:spacing w:before="0" w:after="0" w:line="408" w:lineRule="exact"/>
        <w:ind w:left="0" w:right="0" w:firstLine="576"/>
        <w:jc w:val="left"/>
      </w:pPr>
      <w:r>
        <w:rPr>
          <w:u w:val="single"/>
        </w:rPr>
        <w:t xml:space="preserve">(b) Students who meet the definition of homeless where transportation is required by the McKinney-Vento homeless assistance act or other federal requirements;</w:t>
      </w:r>
    </w:p>
    <w:p>
      <w:pPr>
        <w:spacing w:before="0" w:after="0" w:line="408" w:lineRule="exact"/>
        <w:ind w:left="0" w:right="0" w:firstLine="576"/>
        <w:jc w:val="left"/>
      </w:pPr>
      <w:r>
        <w:rPr>
          <w:u w:val="single"/>
        </w:rPr>
        <w:t xml:space="preserve">(c) Students who are in foster care where transportation is required outside of the normal school district boundary; and</w:t>
      </w:r>
    </w:p>
    <w:p>
      <w:pPr>
        <w:spacing w:before="0" w:after="0" w:line="408" w:lineRule="exact"/>
        <w:ind w:left="0" w:right="0" w:firstLine="576"/>
        <w:jc w:val="left"/>
      </w:pPr>
      <w:r>
        <w:rPr>
          <w:u w:val="single"/>
        </w:rPr>
        <w:t xml:space="preserve">(d) Students attending skill centers.</w:t>
      </w:r>
    </w:p>
    <w:p>
      <w:pPr>
        <w:spacing w:before="0" w:after="0" w:line="408" w:lineRule="exact"/>
        <w:ind w:left="0" w:right="0" w:firstLine="576"/>
        <w:jc w:val="left"/>
      </w:pPr>
      <w:r>
        <w:rPr>
          <w:u w:val="single"/>
        </w:rPr>
        <w:t xml:space="preserve">(2)</w:t>
      </w:r>
      <w:r>
        <w:rPr/>
        <w:t xml:space="preserve">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"Superintendent" means the superintendent of public instruction.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and from school" means the transportation of students</w:t>
      </w:r>
      <w:r>
        <w:rPr>
          <w:u w:val="single"/>
        </w:rPr>
        <w:t xml:space="preserve">, including those students listed in the distinct passenger categories as defined in this section,</w:t>
      </w:r>
      <w:r>
        <w:rPr/>
        <w:t xml:space="preserve"> for the following purposes:</w:t>
      </w:r>
    </w:p>
    <w:p>
      <w:pPr>
        <w:spacing w:before="0" w:after="0" w:line="408" w:lineRule="exact"/>
        <w:ind w:left="0" w:right="0" w:firstLine="576"/>
        <w:jc w:val="left"/>
      </w:pPr>
      <w:r>
        <w:rPr/>
        <w:t xml:space="preserve">(a) Transportation to and from route stops and schools;</w:t>
      </w:r>
    </w:p>
    <w:p>
      <w:pPr>
        <w:spacing w:before="0" w:after="0" w:line="408" w:lineRule="exact"/>
        <w:ind w:left="0" w:right="0" w:firstLine="576"/>
        <w:jc w:val="left"/>
      </w:pPr>
      <w:r>
        <w:rPr/>
        <w:t xml:space="preserve">(b) Transportation to and from schools pursuant to an interdistrict agreement pursuant to RCW 28A.335.160;</w:t>
      </w:r>
    </w:p>
    <w:p>
      <w:pPr>
        <w:spacing w:before="0" w:after="0" w:line="408" w:lineRule="exact"/>
        <w:ind w:left="0" w:right="0" w:firstLine="576"/>
        <w:jc w:val="left"/>
      </w:pPr>
      <w:r>
        <w:rPr/>
        <w:t xml:space="preserve">(c) Transportation of students between schools and learning centers for instruction specifically required by statute; and</w:t>
      </w:r>
    </w:p>
    <w:p>
      <w:pPr>
        <w:spacing w:before="0" w:after="0" w:line="408" w:lineRule="exact"/>
        <w:ind w:left="0" w:right="0" w:firstLine="576"/>
        <w:jc w:val="left"/>
      </w:pPr>
      <w:r>
        <w:rPr/>
        <w:t xml:space="preserve">(d) Transportation of students with disabilities to and from schools and agencies for special education services.</w:t>
      </w:r>
    </w:p>
    <w:p>
      <w:pPr>
        <w:spacing w:before="0" w:after="0" w:line="408" w:lineRule="exact"/>
        <w:ind w:left="0" w:right="0" w:firstLine="576"/>
        <w:jc w:val="left"/>
      </w:pPr>
      <w:r>
        <w:rPr/>
        <w:t xml:space="preserve">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u w:val="single"/>
        </w:rPr>
        <w:t xml:space="preserve">(1)</w:t>
      </w:r>
      <w:r>
        <w:rPr/>
        <w:t xml:space="preserve"> Each district shall submit </w:t>
      </w:r>
      <w:r>
        <w:t>((</w:t>
      </w:r>
      <w:r>
        <w:rPr>
          <w:strike/>
        </w:rPr>
        <w:t xml:space="preserve">three</w:t>
      </w:r>
      <w:r>
        <w:t>))</w:t>
      </w:r>
      <w:r>
        <w:rPr/>
        <w:t xml:space="preserve"> </w:t>
      </w:r>
      <w:r>
        <w:rPr>
          <w:u w:val="single"/>
        </w:rPr>
        <w:t xml:space="preserve">the following reports on a timely basis as a condition of the continuing receipt of school transportation moneys:</w:t>
      </w:r>
    </w:p>
    <w:p>
      <w:pPr>
        <w:spacing w:before="0" w:after="0" w:line="408" w:lineRule="exact"/>
        <w:ind w:left="0" w:right="0" w:firstLine="576"/>
        <w:jc w:val="left"/>
      </w:pPr>
      <w:r>
        <w:rPr>
          <w:u w:val="single"/>
        </w:rPr>
        <w:t xml:space="preserve">(a) Three</w:t>
      </w:r>
      <w:r>
        <w:rPr/>
        <w:t xml:space="preserve"> times each year to the superintendent of public instruction during October, February, and May of each year a report containing the following:</w:t>
      </w:r>
    </w:p>
    <w:p>
      <w:pPr>
        <w:spacing w:before="0" w:after="0" w:line="408" w:lineRule="exact"/>
        <w:ind w:left="0" w:right="0" w:firstLine="576"/>
        <w:jc w:val="left"/>
      </w:pPr>
      <w:r>
        <w:t>((</w:t>
      </w:r>
      <w:r>
        <w:rPr>
          <w:strike/>
        </w:rPr>
        <w:t xml:space="preserve">(1)(a)</w:t>
      </w:r>
      <w:r>
        <w:t>))</w:t>
      </w:r>
      <w:r>
        <w:rPr/>
        <w:t xml:space="preserve"> </w:t>
      </w:r>
      <w:r>
        <w:rPr>
          <w:u w:val="single"/>
        </w:rPr>
        <w:t xml:space="preserve">(i)(A)</w:t>
      </w:r>
      <w:r>
        <w:rPr/>
        <w:t xml:space="preserve"> The number of eligible students transported to and from school as provided for in RCW 28A.160.150, along with identification of stop locations and school locations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t>((</w:t>
      </w:r>
      <w:r>
        <w:rPr>
          <w:strike/>
        </w:rPr>
        <w:t xml:space="preserve">(b) the</w:t>
      </w:r>
      <w:r>
        <w:t>))</w:t>
      </w:r>
      <w:r>
        <w:rPr/>
        <w:t xml:space="preserve"> </w:t>
      </w:r>
      <w:r>
        <w:rPr>
          <w:u w:val="single"/>
        </w:rPr>
        <w:t xml:space="preserve">(B) The</w:t>
      </w:r>
      <w:r>
        <w:rPr/>
        <w:t xml:space="preserve"> number of miles driven for pupil transportation services as authorized in RCW 28A.160.150 the previous school year;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w:t>
      </w:r>
      <w:r>
        <w:t>((</w:t>
      </w:r>
      <w:r>
        <w:rPr>
          <w:strike/>
        </w:rPr>
        <w:t xml:space="preserve">(3)</w:t>
      </w:r>
      <w:r>
        <w:t>))</w:t>
      </w:r>
      <w:r>
        <w:rPr/>
        <w:t xml:space="preserve"> </w:t>
      </w:r>
      <w:r>
        <w:rPr>
          <w:u w:val="single"/>
        </w:rPr>
        <w:t xml:space="preserve">(4)</w:t>
      </w:r>
      <w:r>
        <w:rPr/>
        <w:t xml:space="preserve">,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r>
        <w:t>((</w:t>
      </w:r>
      <w:r>
        <w:rPr>
          <w:strike/>
        </w:rPr>
        <w:t xml:space="preserve">.</w:t>
      </w:r>
    </w:p>
    <w:p>
      <w:pPr>
        <w:spacing w:before="0" w:after="0" w:line="408" w:lineRule="exact"/>
        <w:ind w:left="0" w:right="0" w:firstLine="576"/>
        <w:jc w:val="left"/>
      </w:pPr>
      <w:r>
        <w:rPr>
          <w:strike/>
        </w:rPr>
        <w:t xml:space="preserve">Each district shall submit the information required in this section on a timely basis as a condition of the continuing receipt of school transportation moneys</w:t>
      </w:r>
      <w:r>
        <w:t>))</w:t>
      </w:r>
      <w:r>
        <w:rPr>
          <w:u w:val="single"/>
        </w:rPr>
        <w:t xml:space="preserve">; and</w:t>
      </w:r>
    </w:p>
    <w:p>
      <w:pPr>
        <w:spacing w:before="0" w:after="0" w:line="408" w:lineRule="exact"/>
        <w:ind w:left="0" w:right="0" w:firstLine="576"/>
        <w:jc w:val="left"/>
      </w:pPr>
      <w:r>
        <w:rPr>
          <w:u w:val="single"/>
        </w:rPr>
        <w:t xml:space="preserve">(b) Quarterly, a report of allowable transportation expenditures for students included in the definition of distinct passenger categories under RCW 28A.160.160. Data submitted in the prior school year must be used to determine the current school year reimbursement as authorized under RCW 28A.160.180(2), adjusted for inflation.</w:t>
      </w:r>
    </w:p>
    <w:p>
      <w:pPr>
        <w:spacing w:before="0" w:after="0" w:line="408" w:lineRule="exact"/>
        <w:ind w:left="0" w:right="0" w:firstLine="576"/>
        <w:jc w:val="left"/>
      </w:pPr>
      <w:r>
        <w:rPr>
          <w:u w:val="single"/>
        </w:rPr>
        <w:t xml:space="preserve">(2) The superintendent of public instruction must adopt accounting and reporting rules necessary to implement this section. Rules established by the superintendent of public instruction may streamline reporting requirements for small school districts to account for their unique needs.</w:t>
      </w:r>
    </w:p>
    <w:p>
      <w:pPr>
        <w:spacing w:before="0" w:after="0" w:line="408" w:lineRule="exact"/>
        <w:ind w:left="0" w:right="0" w:firstLine="576"/>
        <w:jc w:val="left"/>
      </w:pPr>
      <w:r>
        <w:rPr>
          <w:u w:val="single"/>
        </w:rPr>
        <w:t xml:space="preserve">(3) For purposes of this section, "inflation" means, for any school year, the implicit price deflator for that fiscal year, using the official current base, compiled by the bureau of economic analysis,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190</w:t>
      </w:r>
      <w:r>
        <w:rPr/>
        <w:t xml:space="preserve"> and 2009 c 548 s 308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Beginning in the 2025-26 school year, the superintendent of public instruction shall reimburse school districts on a quarterly basis for 100 percent of the transportation expenditures attributable to serving students in distinct passenger categories, as reported under RCW 28A.160.170(1)(b). School districts must submit claims for reimbursement quarterly, on a schedule determined by the superintendent of public instruction that is consistent with the methods used to reimburse school districts for costs in other reimbursement-based categorical programs.</w:t>
      </w:r>
    </w:p>
    <w:p>
      <w:pPr>
        <w:spacing w:before="0" w:after="0" w:line="408" w:lineRule="exact"/>
        <w:ind w:left="0" w:right="0" w:firstLine="576"/>
        <w:jc w:val="left"/>
      </w:pPr>
      <w:r>
        <w:rPr>
          <w:u w:val="single"/>
        </w:rPr>
        <w:t xml:space="preserve">(2)(a) For all other transportation allocations not included in subsection (1) of this section, the</w:t>
      </w:r>
      <w:r>
        <w:rPr/>
        <w:t xml:space="preserve"> superintendent shall notify districts of their student transportation allocation before January 15th. The superintendent shall recalculate and prorate the district's allocation for the transportation of pupils to and from school.</w:t>
      </w:r>
    </w:p>
    <w:p>
      <w:pPr>
        <w:spacing w:before="0" w:after="0" w:line="408" w:lineRule="exact"/>
        <w:ind w:left="0" w:right="0" w:firstLine="576"/>
        <w:jc w:val="left"/>
      </w:pPr>
      <w:r>
        <w:rPr>
          <w:u w:val="single"/>
        </w:rPr>
        <w:t xml:space="preserve">(b)</w:t>
      </w:r>
      <w:r>
        <w:rPr/>
        <w:t xml:space="preserve"> The superintendent shall make the student transportation allocation in accordance with the apportionment payment schedule in RCW 28A.510.250. Such allocation payments may be based on the prior school year's ridership report for payments to be made in September, October, November, December, and January.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u w:val="single"/>
        </w:rPr>
        <w:t xml:space="preserve">(1)</w:t>
      </w:r>
      <w:r>
        <w:rPr/>
        <w:t xml:space="preserve"> Each district's annual student transportation allocation shall be determined by the superintendent of public instruction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superintendent shall annually calculate the transportation allocation for those services provided for in RCW 28A.160.150. The allocation formula </w:t>
      </w:r>
      <w:r>
        <w:t>((</w:t>
      </w:r>
      <w:r>
        <w:rPr>
          <w:strike/>
        </w:rPr>
        <w:t xml:space="preserve">may</w:t>
      </w:r>
      <w:r>
        <w:t>))</w:t>
      </w:r>
      <w:r>
        <w:rPr/>
        <w:t xml:space="preserve"> </w:t>
      </w:r>
      <w:r>
        <w:rPr>
          <w:u w:val="single"/>
        </w:rPr>
        <w:t xml:space="preserve">must</w:t>
      </w:r>
      <w:r>
        <w:rPr/>
        <w:t xml:space="preserve"> be adjusted to include such additional </w:t>
      </w:r>
      <w:r>
        <w:t>((</w:t>
      </w:r>
      <w:r>
        <w:rPr>
          <w:strike/>
        </w:rPr>
        <w:t xml:space="preserve">differential</w:t>
      </w:r>
      <w:r>
        <w:t>))</w:t>
      </w:r>
      <w:r>
        <w:rPr/>
        <w:t xml:space="preserve"> factors as basic and special passenger counts as defined by the superintendent of public instruction</w:t>
      </w:r>
      <w:r>
        <w:t>((</w:t>
      </w:r>
      <w:r>
        <w:rPr>
          <w:strike/>
        </w:rPr>
        <w:t xml:space="preserve">, average distance to school, and number of locations served.</w:t>
      </w:r>
    </w:p>
    <w:p>
      <w:pPr>
        <w:spacing w:before="0" w:after="0" w:line="408" w:lineRule="exact"/>
        <w:ind w:left="0" w:right="0" w:firstLine="576"/>
        <w:jc w:val="left"/>
      </w:pPr>
      <w:r>
        <w:rPr>
          <w:strike/>
        </w:rPr>
        <w:t xml:space="preserve">(2)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rPr>
          <w:strike/>
        </w:rPr>
        <w:t xml:space="preserve">(3)</w:t>
      </w:r>
      <w:r>
        <w:t>))</w:t>
      </w:r>
      <w:r>
        <w:rPr/>
        <w:t xml:space="preserve"> </w:t>
      </w:r>
      <w:r>
        <w:rPr>
          <w:u w:val="single"/>
        </w:rPr>
        <w:t xml:space="preserve">and total sum of miles driven.</w:t>
      </w:r>
    </w:p>
    <w:p>
      <w:pPr>
        <w:spacing w:before="0" w:after="0" w:line="408" w:lineRule="exact"/>
        <w:ind w:left="0" w:right="0" w:firstLine="576"/>
        <w:jc w:val="left"/>
      </w:pPr>
      <w:r>
        <w:rPr>
          <w:u w:val="single"/>
        </w:rPr>
        <w:t xml:space="preserve">(b)</w:t>
      </w:r>
      <w:r>
        <w:rPr/>
        <w:t xml:space="preserve">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t>((</w:t>
      </w:r>
      <w:r>
        <w:rPr>
          <w:strike/>
        </w:rPr>
        <w:t xml:space="preserve">(4)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r>
        <w:t>))</w:t>
      </w:r>
    </w:p>
    <w:p>
      <w:pPr>
        <w:spacing w:before="0" w:after="0" w:line="408" w:lineRule="exact"/>
        <w:ind w:left="0" w:right="0" w:firstLine="576"/>
        <w:jc w:val="left"/>
      </w:pPr>
      <w:r>
        <w:rPr>
          <w:u w:val="single"/>
        </w:rPr>
        <w:t xml:space="preserve">(c) The transportation allocation amounts generated under (a) and (b) of this subsection must be adjusted by the following multipliers for qualifying school districts, as determined by the office of the superintendent of public instruction:</w:t>
      </w:r>
    </w:p>
    <w:p>
      <w:pPr>
        <w:spacing w:before="0" w:after="0" w:line="408" w:lineRule="exact"/>
        <w:ind w:left="0" w:right="0" w:firstLine="576"/>
        <w:jc w:val="left"/>
      </w:pPr>
      <w:r>
        <w:rPr>
          <w:u w:val="single"/>
        </w:rPr>
        <w:t xml:space="preserve">(i) A multiplier that addresses the unique transportation challenges faced by high population density urban school districts; and</w:t>
      </w:r>
    </w:p>
    <w:p>
      <w:pPr>
        <w:spacing w:before="0" w:after="0" w:line="408" w:lineRule="exact"/>
        <w:ind w:left="0" w:right="0" w:firstLine="576"/>
        <w:jc w:val="left"/>
      </w:pPr>
      <w:r>
        <w:rPr>
          <w:u w:val="single"/>
        </w:rPr>
        <w:t xml:space="preserve">(ii) A multiplier that addresses the unique transportation challenges faced by rural, geographically large districts that have a relatively low number of schools in proportion to the geographic size of the school district.</w:t>
      </w:r>
    </w:p>
    <w:p>
      <w:pPr>
        <w:spacing w:before="0" w:after="0" w:line="408" w:lineRule="exact"/>
        <w:ind w:left="0" w:right="0" w:firstLine="576"/>
        <w:jc w:val="left"/>
      </w:pPr>
      <w:r>
        <w:rPr>
          <w:u w:val="single"/>
        </w:rPr>
        <w:t xml:space="preserve">(2) Beginning in the 2025-26 school year, each school district's annual student transportation allocation shall be determined by the superintendent of public instruction in the following manner:</w:t>
      </w:r>
    </w:p>
    <w:p>
      <w:pPr>
        <w:spacing w:before="0" w:after="0" w:line="408" w:lineRule="exact"/>
        <w:ind w:left="0" w:right="0" w:firstLine="576"/>
        <w:jc w:val="left"/>
      </w:pPr>
      <w:r>
        <w:rPr>
          <w:u w:val="single"/>
        </w:rPr>
        <w:t xml:space="preserve">(a)(i) The superintendent of public instruction must reimburse school districts for 100 percent of the allowable transportation expenditures reported under RCW 28A.160.170(1)(b) attributable to serving students in distinct passenger categories as defined in RCW 28A.160.160.</w:t>
      </w:r>
    </w:p>
    <w:p>
      <w:pPr>
        <w:spacing w:before="0" w:after="0" w:line="408" w:lineRule="exact"/>
        <w:ind w:left="0" w:right="0" w:firstLine="576"/>
        <w:jc w:val="left"/>
      </w:pPr>
      <w:r>
        <w:rPr>
          <w:u w:val="single"/>
        </w:rPr>
        <w:t xml:space="preserve">(ii) Rules established by the superintendent of public instruction shall define allowable transportation expenditures for distinct passenger categories to include, at a minimum, student transportation via district bus, third-party bus providers, district-owned vehicles, and other vehicles operated by third-party providers when determined to be the most appropriate or cost-effective mode of transportation for a student in a distinct passenger category.</w:t>
      </w:r>
    </w:p>
    <w:p>
      <w:pPr>
        <w:spacing w:before="0" w:after="0" w:line="408" w:lineRule="exact"/>
        <w:ind w:left="0" w:right="0" w:firstLine="576"/>
        <w:jc w:val="left"/>
      </w:pPr>
      <w:r>
        <w:rPr>
          <w:u w:val="single"/>
        </w:rPr>
        <w:t xml:space="preserve">(b) The superintendent of public instruction shall annually calculate the transportation allocation for those services provided for in RCW 28A.160.150, excluding any services reimbursed in (a) of this subsection. The allocation formula must:</w:t>
      </w:r>
    </w:p>
    <w:p>
      <w:pPr>
        <w:spacing w:before="0" w:after="0" w:line="408" w:lineRule="exact"/>
        <w:ind w:left="0" w:right="0" w:firstLine="576"/>
        <w:jc w:val="left"/>
      </w:pPr>
      <w:r>
        <w:rPr>
          <w:u w:val="single"/>
        </w:rPr>
        <w:t xml:space="preserve">(i) Be adjusted to include such additional factors as basic and special passenger counts as defined by the superintendent of public instruction and total sum of miles driven; and</w:t>
      </w:r>
    </w:p>
    <w:p>
      <w:pPr>
        <w:spacing w:before="0" w:after="0" w:line="408" w:lineRule="exact"/>
        <w:ind w:left="0" w:right="0" w:firstLine="576"/>
        <w:jc w:val="left"/>
      </w:pPr>
      <w:r>
        <w:rPr>
          <w:u w:val="single"/>
        </w:rPr>
        <w:t xml:space="preserve">(ii) Provide that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rPr>
          <w:u w:val="single"/>
        </w:rPr>
        <w:t xml:space="preserve">(c) The transportation allocation amount generated by the allocation formula under (b) of this subsection must be adjusted by the following multipliers for qualifying school districts, as determined by the office of the superintendent of public instruction:</w:t>
      </w:r>
    </w:p>
    <w:p>
      <w:pPr>
        <w:spacing w:before="0" w:after="0" w:line="408" w:lineRule="exact"/>
        <w:ind w:left="0" w:right="0" w:firstLine="576"/>
        <w:jc w:val="left"/>
      </w:pPr>
      <w:r>
        <w:rPr>
          <w:u w:val="single"/>
        </w:rPr>
        <w:t xml:space="preserve">(i) A high population density urban district multiplier of 1.6 for school districts that have a full-time equivalent student enrollment of over 25,000 students; and</w:t>
      </w:r>
    </w:p>
    <w:p>
      <w:pPr>
        <w:spacing w:before="0" w:after="0" w:line="408" w:lineRule="exact"/>
        <w:ind w:left="0" w:right="0" w:firstLine="576"/>
        <w:jc w:val="left"/>
      </w:pPr>
      <w:r>
        <w:rPr>
          <w:u w:val="single"/>
        </w:rPr>
        <w:t xml:space="preserve">(ii) Beginning no later than the 2026-27 school year, a multiplier or set of tiered multipliers as developed by the office of the superintendent of public instruction that addresses the unique transportation challenges faced by rural, geographically large districts that have a relatively low number of schools in proportion to the geographic size of the school district.</w:t>
      </w:r>
    </w:p>
    <w:p>
      <w:pPr>
        <w:spacing w:before="0" w:after="0" w:line="408" w:lineRule="exact"/>
        <w:ind w:left="0" w:right="0" w:firstLine="576"/>
        <w:jc w:val="left"/>
      </w:pPr>
      <w:r>
        <w:rPr>
          <w:u w:val="single"/>
        </w:rPr>
        <w:t xml:space="preserve">(3) Annually, the transportation allocations calculated under subsections (1) and (2) of this section shall be adjusted for any budgeted increases provided in the omnibus appropriations act for salaries or fringe benefits.</w:t>
      </w:r>
    </w:p>
    <w:p>
      <w:pPr>
        <w:spacing w:before="0" w:after="0" w:line="408" w:lineRule="exact"/>
        <w:ind w:left="0" w:right="0" w:firstLine="576"/>
        <w:jc w:val="left"/>
      </w:pPr>
      <w:r>
        <w:rPr>
          <w:u w:val="single"/>
        </w:rPr>
        <w:t xml:space="preserve">(4)(a) The superintendent of public instruction shall identify and collect necessary data in order to update the transportation model in subsequent biennia, and to identify district transportation allocation outliers.</w:t>
      </w:r>
    </w:p>
    <w:p>
      <w:pPr>
        <w:spacing w:before="0" w:after="0" w:line="408" w:lineRule="exact"/>
        <w:ind w:left="0" w:right="0" w:firstLine="576"/>
        <w:jc w:val="left"/>
      </w:pPr>
      <w:r>
        <w:rPr>
          <w:u w:val="single"/>
        </w:rPr>
        <w:t xml:space="preserve">(b) Prior to June 1st of each year, the superintendent of public instruction shall submit to the office of financial management and the education and fiscal committees of the legislature, a report outlining the methodology and rationale used to determine the allocation for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Beginning in the 2024-25 school year and each school year thereafter until 2027-28, no school district shall receive a student transportation allocation that is less than its total student transportation allocation provided under this chapter during the 2022-23 school year as adjusted for inflation.</w:t>
      </w:r>
    </w:p>
    <w:p>
      <w:pPr>
        <w:spacing w:before="0" w:after="0" w:line="408" w:lineRule="exact"/>
        <w:ind w:left="0" w:right="0" w:firstLine="576"/>
        <w:jc w:val="left"/>
      </w:pPr>
      <w:r>
        <w:rPr/>
        <w:t xml:space="preserve">(2) If a school district's transportation expenditures exceeded its transportation allocations in the 2022-23 school year, causing a negative funding differential, and the school district is receiving alternative funding under subsection (1) of this section, the office of the superintendent of public instruction must provide additional transportation allocations that reduce the negative funding differential by 0.5 percent for each school year that the school district qualifies for alternative funding. The office of the superintendent of public instruction must recalculate a school district's funding differential annually using updated transportation allocations and expenditures from the prior school year and adjust amounts for inflation.</w:t>
      </w:r>
    </w:p>
    <w:p>
      <w:pPr>
        <w:spacing w:before="0" w:after="0" w:line="408" w:lineRule="exact"/>
        <w:ind w:left="0" w:right="0" w:firstLine="576"/>
        <w:jc w:val="left"/>
      </w:pPr>
      <w:r>
        <w:rPr/>
        <w:t xml:space="preserve">(3) For purposes of this section, "inflation" means, for any school year, the implicit price deflator for that fiscal year, using the official current base, compiled by the bureau of economic analysis, United States department of commerce.</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Beginning in the 2025-26 school year and each year thereafter, for any district where the transportation expenditures exceed 110 percent of the average per-student expenditure amount in similar school districts, the state auditor must conduct a review of the school district's transportation expenditures to ensure they are necessary and reasonable. This review must be included in the state auditor's regular audits of school districts. The office of the superintendent of public instruction must adopt rules to categorize similar school districts and notify the state auditor when a review is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Any pupil transportation services contract entered into, renewed, or extended after September 1, 2024, must require the contractor to provide benefits comparable to the school employees' benefits board program and school employees' retirement system to employees and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performing services on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provide a one-time supplemental transportation allocation to school districts that experience an increase in costs to pupil transportation services contracts due to RCW 28A.160.140.</w:t>
      </w:r>
    </w:p>
    <w:p>
      <w:pPr>
        <w:spacing w:before="0" w:after="0" w:line="408" w:lineRule="exact"/>
        <w:ind w:left="0" w:right="0" w:firstLine="576"/>
        <w:jc w:val="left"/>
      </w:pPr>
      <w:r>
        <w:rPr/>
        <w:t xml:space="preserve">(2) To be eligible for supplemental transportation allocations, a school district must report to the office of the superintendent of public instruction the number of employees under pupil transportation services contracts that worked at least 630 hours in performing services on the contract with the school district in the school year prior to entering a contract subject to RCW 28A.160.140.</w:t>
      </w:r>
    </w:p>
    <w:p>
      <w:pPr>
        <w:spacing w:before="0" w:after="0" w:line="408" w:lineRule="exact"/>
        <w:ind w:left="0" w:right="0" w:firstLine="576"/>
        <w:jc w:val="left"/>
      </w:pPr>
      <w:r>
        <w:rPr/>
        <w:t xml:space="preserve">(3) Amounts provided under this section may only be used by school districts as payments under pupil transportation services contracts for employee compensation.</w:t>
      </w:r>
    </w:p>
    <w:p>
      <w:pPr>
        <w:spacing w:before="0" w:after="0" w:line="408" w:lineRule="exact"/>
        <w:ind w:left="0" w:right="0" w:firstLine="576"/>
        <w:jc w:val="left"/>
      </w:pPr>
      <w:r>
        <w:rPr/>
        <w:t xml:space="preserve">(4) A supplemental transportation allocation under this section may not exceed $200 per employee per month for contracted employees reported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2022 c 78 s 4 are each amended to read as follows:</w:t>
      </w:r>
    </w:p>
    <w:p>
      <w:pPr>
        <w:spacing w:before="0" w:after="0" w:line="408" w:lineRule="exact"/>
        <w:ind w:left="0" w:right="0" w:firstLine="576"/>
        <w:jc w:val="left"/>
      </w:pPr>
      <w:r>
        <w:rPr/>
        <w:t xml:space="preserve">(1)(a) The protocols required by RCW 74.13.560 for making best interest determinations for students who are the subject of a dependency proceeding pursuant to chapter 13.34 RCW must comply with the provisions of this section.</w:t>
      </w:r>
    </w:p>
    <w:p>
      <w:pPr>
        <w:spacing w:before="0" w:after="0" w:line="408" w:lineRule="exact"/>
        <w:ind w:left="0" w:right="0" w:firstLine="576"/>
        <w:jc w:val="left"/>
      </w:pPr>
      <w:r>
        <w:rPr/>
        <w:t xml:space="preserve">(b) The requirements of this section, and the development protocols described in RCW 74.13.560 for making best interest determinations for students who are the subject of a dependency proceeding pursuant to chapter 13.34 RCW, may also be applied to students who are the subject of a federally recognized tribal court shelter care or dependency order that is the equivalent of a shelter care or dependency order issued pursuant to chapter 13.34 RCW, and students who are eligible for benefits under the federal foster care system as defined in RCW 28B.117.020.</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while the subject of a dependency proceeding,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 for students who are the subject of a dependency proceeding pursuant to chapter 13.34 RCW, or representatives of other applicable child welfare agencies;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the student's age, the student.</w:t>
      </w:r>
    </w:p>
    <w:p>
      <w:pPr>
        <w:spacing w:before="0" w:after="0" w:line="408" w:lineRule="exact"/>
        <w:ind w:left="0" w:right="0" w:firstLine="576"/>
        <w:jc w:val="left"/>
      </w:pPr>
      <w:r>
        <w:rPr/>
        <w:t xml:space="preserve">(3) In accordance with RCW 74.13.550, whenever practical and in their best interest, students who are the subject of a dependency proceeding must remain enrolled in their school of origin.</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student's ties to the student's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the student's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a best interest determination,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w:t>
      </w:r>
      <w:r>
        <w:t>((</w:t>
      </w:r>
      <w:r>
        <w:rPr>
          <w:strike/>
        </w:rPr>
        <w:t xml:space="preserve">(a)</w:t>
      </w:r>
      <w:r>
        <w:t>))</w:t>
      </w:r>
      <w:r>
        <w:rPr/>
        <w:t xml:space="preserve"> If the student's care placement changes to an area served by another school district, and it is determined to be in the best interest of the student to remain in the school of origin, the school district of origin and the school district in which the student is living shall agree upon a method to apportion the responsibility and costs for providing the student with transportation to and from the school of origin. If the school districts are unable to agree upon an apportionment method, the responsibility and costs for transportation shall be shared equally between the districts.</w:t>
      </w:r>
    </w:p>
    <w:p>
      <w:pPr>
        <w:spacing w:before="0" w:after="0" w:line="408" w:lineRule="exact"/>
        <w:ind w:left="0" w:right="0" w:firstLine="576"/>
        <w:jc w:val="left"/>
      </w:pPr>
      <w:r>
        <w:t>((</w:t>
      </w:r>
      <w:r>
        <w:rPr>
          <w:strike/>
        </w:rPr>
        <w:t xml:space="preserve">(b) In accordance with this subsection, the department of children, youth, and families will reimburse school districts for half of all excess transportation costs for students under the placement and care authority of the department of children, youth, and families.</w:t>
      </w:r>
      <w:r>
        <w:t>))</w:t>
      </w:r>
    </w:p>
    <w:p>
      <w:pPr>
        <w:spacing w:before="0" w:after="0" w:line="408" w:lineRule="exact"/>
        <w:ind w:left="0" w:right="0" w:firstLine="576"/>
        <w:jc w:val="left"/>
      </w:pPr>
      <w:r>
        <w:rPr/>
        <w:t xml:space="preserve">(9) For the purposes of this section, "students who are the subject of a dependency proceeding" has the same meaning as in RCW 28A.150.510, and "school of origin" means the school in which a child is enrolled at the time of placement in foster care. If a child's foster care placement changes, the school of origin must be considered the school in which the child is enrolled at the time of the placement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160</w:t>
      </w:r>
      <w:r>
        <w:rPr/>
        <w:t xml:space="preserve">.</w:t>
      </w:r>
      <w:r>
        <w:t xml:space="preserve">192</w:t>
      </w:r>
      <w:r>
        <w:rPr/>
        <w:t xml:space="preserve"> (Student transportation allocation</w:t>
      </w:r>
      <w:r>
        <w:rPr>
          <w:rFonts w:ascii="Times New Roman" w:hAnsi="Times New Roman"/>
        </w:rPr>
        <w:t xml:space="preserve">—</w:t>
      </w:r>
      <w:r>
        <w:rPr/>
        <w:t xml:space="preserve">Distribution formula) and 2011 1st sp.s. c 27 s 3, 2010 c 236 s 8, &amp; 2009 c 548 s 311; and</w:t>
      </w:r>
    </w:p>
    <w:p>
      <w:pPr>
        <w:spacing w:before="0" w:after="0" w:line="408" w:lineRule="exact"/>
        <w:ind w:left="0" w:right="0" w:firstLine="576"/>
        <w:jc w:val="left"/>
      </w:pPr>
      <w:r>
        <w:t xml:space="preserve">(2) </w:t>
      </w:r>
      <w:r>
        <w:rPr/>
        <w:t xml:space="preserve">RCW </w:t>
      </w:r>
      <w:r>
        <w:t xml:space="preserve">28A</w:t>
      </w:r>
      <w:r>
        <w:rPr/>
        <w:t xml:space="preserve">.</w:t>
      </w:r>
      <w:r>
        <w:t xml:space="preserve">160</w:t>
      </w:r>
      <w:r>
        <w:rPr/>
        <w:t xml:space="preserve">.</w:t>
      </w:r>
      <w:r>
        <w:t xml:space="preserve">193</w:t>
      </w:r>
      <w:r>
        <w:rPr/>
        <w:t xml:space="preserve"> (Transportation alternate funding grant program) and 2018 c 266 s 103.</w:t>
      </w:r>
    </w:p>
    <w:p/>
    <w:p>
      <w:pPr>
        <w:jc w:val="center"/>
      </w:pPr>
      <w:r>
        <w:rPr>
          <w:b/>
        </w:rPr>
        <w:t>--- END ---</w:t>
      </w:r>
    </w:p>
    <w:sectPr>
      <w:pgNumType w:start="1"/>
      <w:footerReference xmlns:r="http://schemas.openxmlformats.org/officeDocument/2006/relationships" r:id="R143607bfc4a0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3a15fe3224a71" /><Relationship Type="http://schemas.openxmlformats.org/officeDocument/2006/relationships/footer" Target="/word/footer1.xml" Id="R143607bfc4a0433c" /></Relationships>
</file>