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2b461d6484e5a" /></Relationships>
</file>

<file path=word/document.xml><?xml version="1.0" encoding="utf-8"?>
<w:document xmlns:w="http://schemas.openxmlformats.org/wordprocessingml/2006/main">
  <w:body>
    <w:p>
      <w:r>
        <w:t>S-3816.2</w:t>
      </w:r>
    </w:p>
    <w:p>
      <w:pPr>
        <w:jc w:val="center"/>
      </w:pPr>
      <w:r>
        <w:t>_______________________________________________</w:t>
      </w:r>
    </w:p>
    <w:p/>
    <w:p>
      <w:pPr>
        <w:jc w:val="center"/>
      </w:pPr>
      <w:r>
        <w:rPr>
          <w:b/>
        </w:rPr>
        <w:t>SENATE BILL 5998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Hansen, Billig, Dhingra, Nguyen, and Saldaña</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of eligibility for vacation of nonfelony convictions;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2023 sp.s. c 1 s 11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(5), and (6)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w:t>
      </w:r>
      <w:r>
        <w:t>((</w:t>
      </w:r>
      <w:r>
        <w:rPr>
          <w:strike/>
        </w:rPr>
        <w:t xml:space="preserve">any financial obligations and</w:t>
      </w:r>
      <w:r>
        <w:t>))</w:t>
      </w:r>
      <w:r>
        <w:rPr/>
        <w:t xml:space="preserve"> successful completion of any treatment ordered as a condition of sentencing</w:t>
      </w:r>
      <w:r>
        <w:rPr>
          <w:u w:val="single"/>
        </w:rPr>
        <w:t xml:space="preserve">, but excluding the payment of financial obligations</w:t>
      </w:r>
      <w:r>
        <w:rPr/>
        <w:t xml:space="preserve">;</w:t>
      </w:r>
    </w:p>
    <w:p>
      <w:pPr>
        <w:spacing w:before="0" w:after="0" w:line="408" w:lineRule="exact"/>
        <w:ind w:left="0" w:right="0" w:firstLine="576"/>
        <w:jc w:val="left"/>
      </w:pPr>
      <w:r>
        <w:rPr/>
        <w:t xml:space="preserve">(g) For any offense other than those described in (f)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supervision; the applicant's release from total and partial confinement, as defined in RCW 9.94A.030; or the applicant's sentencing date</w:t>
      </w:r>
      <w:r>
        <w:rPr/>
        <w:t xml:space="preserve">;</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(7) and (8)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21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t xml:space="preserve">(7)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(8)(a)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w:t>
      </w:r>
      <w:r>
        <w:t>((</w:t>
      </w:r>
      <w:r>
        <w:rPr>
          <w:strike/>
        </w:rPr>
        <w:t xml:space="preserve">9.41.040</w:t>
      </w:r>
      <w:r>
        <w:t>))</w:t>
      </w:r>
      <w:r>
        <w:rPr/>
        <w:t xml:space="preserve"> </w:t>
      </w:r>
      <w:r>
        <w:rPr>
          <w:u w:val="single"/>
        </w:rPr>
        <w:t xml:space="preserve">9.41.041</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(9)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(10) For the purposes of this section, "cannabis" has the meaning provided in RCW 69.50.101.</w:t>
      </w:r>
    </w:p>
    <w:p/>
    <w:p>
      <w:pPr>
        <w:jc w:val="center"/>
      </w:pPr>
      <w:r>
        <w:rPr>
          <w:b/>
        </w:rPr>
        <w:t>--- END ---</w:t>
      </w:r>
    </w:p>
    <w:sectPr>
      <w:pgNumType w:start="1"/>
      <w:footerReference xmlns:r="http://schemas.openxmlformats.org/officeDocument/2006/relationships" r:id="Rbc956a68989f44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3d360b274480e" /><Relationship Type="http://schemas.openxmlformats.org/officeDocument/2006/relationships/footer" Target="/word/footer1.xml" Id="Rbc956a68989f44ff" /></Relationships>
</file>