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d3e78b643c428d" /></Relationships>
</file>

<file path=word/document.xml><?xml version="1.0" encoding="utf-8"?>
<w:document xmlns:w="http://schemas.openxmlformats.org/wordprocessingml/2006/main">
  <w:body>
    <w:p>
      <w:r>
        <w:t>Z-0585.1</w:t>
      </w:r>
    </w:p>
    <w:p>
      <w:pPr>
        <w:jc w:val="center"/>
      </w:pPr>
      <w:r>
        <w:t>_______________________________________________</w:t>
      </w:r>
    </w:p>
    <w:p/>
    <w:p>
      <w:pPr>
        <w:jc w:val="center"/>
      </w:pPr>
      <w:r>
        <w:rPr>
          <w:b/>
        </w:rPr>
        <w:t>SENATE BILL 6014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Trudeau, Dhingra, Nobles, Pedersen, Salomon, Shewmake, Stanford, Valdez, and C. Wilson; by request of Office of Financial Management</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special education enrollment funding cap;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w:t>
      </w:r>
      <w:r>
        <w:t>((</w:t>
      </w:r>
      <w:r>
        <w:rPr>
          <w:strike/>
        </w:rPr>
        <w:t xml:space="preserve">15</w:t>
      </w:r>
      <w:r>
        <w:t>))</w:t>
      </w:r>
      <w:r>
        <w:rPr/>
        <w:t xml:space="preserve"> </w:t>
      </w:r>
      <w:r>
        <w:rPr>
          <w:u w:val="single"/>
        </w:rPr>
        <w:t xml:space="preserve">17.25</w:t>
      </w:r>
      <w:r>
        <w:rPr/>
        <w:t xml:space="preserve"> percent, the excess cost allocation calculated under (b)(i) of this subsection must be adjusted by multiplying the allocation by </w:t>
      </w:r>
      <w:r>
        <w:t>((</w:t>
      </w:r>
      <w:r>
        <w:rPr>
          <w:strike/>
        </w:rPr>
        <w:t xml:space="preserve">15</w:t>
      </w:r>
      <w:r>
        <w:t>))</w:t>
      </w:r>
      <w:r>
        <w:rPr/>
        <w:t xml:space="preserve"> </w:t>
      </w:r>
      <w:r>
        <w:rPr>
          <w:u w:val="single"/>
        </w:rPr>
        <w:t xml:space="preserve">17.25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b451b6aa0d34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57bdc4b9c479a" /><Relationship Type="http://schemas.openxmlformats.org/officeDocument/2006/relationships/footer" Target="/word/footer1.xml" Id="Rb451b6aa0d344d09" /></Relationships>
</file>