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b7a34187f403f" /></Relationships>
</file>

<file path=word/document.xml><?xml version="1.0" encoding="utf-8"?>
<w:document xmlns:w="http://schemas.openxmlformats.org/wordprocessingml/2006/main">
  <w:body>
    <w:p>
      <w:r>
        <w:t>S-3725.1</w:t>
      </w:r>
    </w:p>
    <w:p>
      <w:pPr>
        <w:jc w:val="center"/>
      </w:pPr>
      <w:r>
        <w:t>_______________________________________________</w:t>
      </w:r>
    </w:p>
    <w:p/>
    <w:p>
      <w:pPr>
        <w:jc w:val="center"/>
      </w:pPr>
      <w:r>
        <w:rPr>
          <w:b/>
        </w:rPr>
        <w:t>SENATE BILL 6086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compliance credit; and amending RCW 9.94A.717.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717</w:t>
      </w:r>
      <w:r>
        <w:rPr/>
        <w:t xml:space="preserve"> and 2020 c 275 s 2 are each amended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w:t>
      </w:r>
      <w:r>
        <w:t>((</w:t>
      </w:r>
      <w:r>
        <w:rPr>
          <w:strike/>
        </w:rPr>
        <w:t xml:space="preserve">or</w:t>
      </w:r>
      <w:r>
        <w:t>))</w:t>
      </w:r>
    </w:p>
    <w:p>
      <w:pPr>
        <w:spacing w:before="0" w:after="0" w:line="408" w:lineRule="exact"/>
        <w:ind w:left="0" w:right="0" w:firstLine="576"/>
        <w:jc w:val="left"/>
      </w:pPr>
      <w:r>
        <w:rPr/>
        <w:t xml:space="preserve">(e) Is serving community custody pursuant to early release under RCW 9.94A.730</w:t>
      </w:r>
      <w:r>
        <w:rPr>
          <w:u w:val="single"/>
        </w:rPr>
        <w:t xml:space="preserve">; or</w:t>
      </w:r>
    </w:p>
    <w:p>
      <w:pPr>
        <w:spacing w:before="0" w:after="0" w:line="408" w:lineRule="exact"/>
        <w:ind w:left="0" w:right="0" w:firstLine="576"/>
        <w:jc w:val="left"/>
      </w:pPr>
      <w:r>
        <w:rPr>
          <w:u w:val="single"/>
        </w:rPr>
        <w:t xml:space="preserve">(f) Is subject to supervision pursuant to RCW 71.09.092</w:t>
      </w:r>
      <w:r>
        <w:rPr/>
        <w:t xml:space="preserve">.</w:t>
      </w:r>
    </w:p>
    <w:p/>
    <w:p>
      <w:pPr>
        <w:jc w:val="center"/>
      </w:pPr>
      <w:r>
        <w:rPr>
          <w:b/>
        </w:rPr>
        <w:t>--- END ---</w:t>
      </w:r>
    </w:p>
    <w:sectPr>
      <w:pgNumType w:start="1"/>
      <w:footerReference xmlns:r="http://schemas.openxmlformats.org/officeDocument/2006/relationships" r:id="R526143f5ae0a47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315854e9f4083" /><Relationship Type="http://schemas.openxmlformats.org/officeDocument/2006/relationships/footer" Target="/word/footer1.xml" Id="R526143f5ae0a478c" /></Relationships>
</file>