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d5c06f85344a7" /></Relationships>
</file>

<file path=word/document.xml><?xml version="1.0" encoding="utf-8"?>
<w:document xmlns:w="http://schemas.openxmlformats.org/wordprocessingml/2006/main">
  <w:body>
    <w:p>
      <w:r>
        <w:t>S-3997.1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McCune and Fortunato</w:t>
      </w:r>
    </w:p>
    <w:p/>
    <w:p>
      <w:r>
        <w:rPr>
          <w:t xml:space="preserve">Read first time 01/15/24.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deterring robberies from retail establishments; and amending RCW 9.94A.832.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832</w:t>
      </w:r>
      <w:r>
        <w:rPr/>
        <w:t xml:space="preserve"> and 2013 c 270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a criminal case where</w:t>
      </w:r>
      <w:r>
        <w:t>((</w:t>
      </w:r>
      <w:r>
        <w:rPr>
          <w:strike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(1) The</w:t>
      </w:r>
      <w:r>
        <w:t>))</w:t>
      </w:r>
      <w:r>
        <w:rPr/>
        <w:t xml:space="preserve"> </w:t>
      </w:r>
      <w:r>
        <w:rPr>
          <w:u w:val="single"/>
        </w:rPr>
        <w:t xml:space="preserve">the</w:t>
      </w:r>
      <w:r>
        <w:rPr/>
        <w:t xml:space="preserve"> defendant has been convicted of robbery in the first degree or robbery in the second degree</w:t>
      </w:r>
      <w:r>
        <w:t>((</w:t>
      </w:r>
      <w:r>
        <w:rPr>
          <w:strike/>
        </w:rPr>
        <w:t xml:space="preserve">;</w:t>
      </w:r>
      <w:r>
        <w:t>))</w:t>
      </w:r>
      <w:r>
        <w:rPr/>
        <w:t xml:space="preserve">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 There</w:t>
      </w:r>
      <w:r>
        <w:t>))</w:t>
      </w:r>
      <w:r>
        <w:rPr/>
        <w:t xml:space="preserve"> </w:t>
      </w:r>
      <w:r>
        <w:rPr>
          <w:u w:val="single"/>
        </w:rPr>
        <w:t xml:space="preserve">there</w:t>
      </w:r>
      <w:r>
        <w:rPr/>
        <w:t xml:space="preserve"> has been a special allegation pleaded and proven beyond a reasonable doubt that the defendant committed a robbery of </w:t>
      </w:r>
      <w:r>
        <w:t>((</w:t>
      </w:r>
      <w:r>
        <w:rPr>
          <w:strike/>
        </w:rPr>
        <w:t xml:space="preserve">a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A</w:t>
      </w:r>
      <w:r>
        <w:rPr/>
        <w:t xml:space="preserve"> pharmacy as defined in RCW 18.64.011</w:t>
      </w:r>
      <w:r>
        <w:t>((</w:t>
      </w:r>
      <w:r>
        <w:rPr>
          <w:strike/>
        </w:rPr>
        <w:t xml:space="preserve">(21)</w:t>
      </w:r>
      <w:r>
        <w:t>))</w:t>
      </w:r>
      <w:r>
        <w:rPr/>
        <w:t xml:space="preserve">; </w:t>
      </w:r>
      <w:r>
        <w:rPr>
          <w:u w:val="single"/>
        </w:rPr>
        <w:t xml:space="preserve">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A retail outlet and the defendant committed the robbery by using a vehicle to damage or gain access to the retail outlet;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A retail outlet and the defendant committed the robbery in concert with another individual or individuals;</w:t>
      </w:r>
    </w:p>
    <w:p>
      <w:pPr>
        <w:spacing w:before="0" w:after="0" w:line="408" w:lineRule="exact"/>
        <w:ind w:left="0" w:right="0" w:firstLine="0"/>
        <w:jc w:val="left"/>
      </w:pPr>
      <w:r>
        <w:rPr/>
        <w:t xml:space="preserve">the court shall make a finding of fact of the special allegation, or if a jury is had, the jury shall, if it finds the defendant guilty, also find a special verdict as to the special allegation.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77c4f4450d84c3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5c541c8294768" /><Relationship Type="http://schemas.openxmlformats.org/officeDocument/2006/relationships/footer" Target="/word/footer1.xml" Id="Rc77c4f4450d84c32" /></Relationships>
</file>