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a5befe8b8b434c" /></Relationships>
</file>

<file path=word/document.xml><?xml version="1.0" encoding="utf-8"?>
<w:document xmlns:w="http://schemas.openxmlformats.org/wordprocessingml/2006/main">
  <w:body>
    <w:p>
      <w:r>
        <w:t>S-4541.2</w:t>
      </w:r>
    </w:p>
    <w:p>
      <w:pPr>
        <w:jc w:val="center"/>
      </w:pPr>
      <w:r>
        <w:t>_______________________________________________</w:t>
      </w:r>
    </w:p>
    <w:p/>
    <w:p>
      <w:pPr>
        <w:jc w:val="center"/>
      </w:pPr>
      <w:r>
        <w:rPr>
          <w:b/>
        </w:rPr>
        <w:t>SUBSTITUTE SENATE BILL 6300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Higher Education &amp; Workforce Development (originally sponsored by Senators Randall, Nobles, Kuderer, Lovelett, Shewmake, Stanford, and Valdez; by request of Student Achievement Council)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beneficiaries of public assistance programs to automatically qualify as income-eligible for the purpose of receiving the Washington college grant; and amending RCW 28B.92.200 and 28B.92.225.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w:t>
      </w:r>
      <w:r>
        <w:rPr>
          <w:u w:val="single"/>
        </w:rPr>
        <w:t xml:space="preserve">or more</w:t>
      </w:r>
      <w:r>
        <w:rPr/>
        <w:t xml:space="preserv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w:t>
      </w:r>
      <w:r>
        <w:t>((</w:t>
      </w:r>
      <w:r>
        <w:rPr>
          <w:strike/>
        </w:rPr>
        <w:t xml:space="preserve">or</w:t>
      </w:r>
      <w:r>
        <w:t>))</w:t>
      </w:r>
    </w:p>
    <w:p>
      <w:pPr>
        <w:spacing w:before="0" w:after="0" w:line="408" w:lineRule="exact"/>
        <w:ind w:left="0" w:right="0" w:firstLine="576"/>
        <w:jc w:val="left"/>
      </w:pPr>
      <w:r>
        <w:rPr/>
        <w:t xml:space="preserve">(C) Pregnant women assistance program financial grants under RCW 74.62.030;</w:t>
      </w:r>
    </w:p>
    <w:p>
      <w:pPr>
        <w:spacing w:before="0" w:after="0" w:line="408" w:lineRule="exact"/>
        <w:ind w:left="0" w:right="0" w:firstLine="576"/>
        <w:jc w:val="left"/>
      </w:pPr>
      <w:r>
        <w:rPr>
          <w:u w:val="single"/>
        </w:rPr>
        <w:t xml:space="preserve">(D) Beginning in the 2027-28 academic year, Washington basic food program benefits under chapter 74.04 RCW;</w:t>
      </w:r>
    </w:p>
    <w:p>
      <w:pPr>
        <w:spacing w:before="0" w:after="0" w:line="408" w:lineRule="exact"/>
        <w:ind w:left="0" w:right="0" w:firstLine="576"/>
        <w:jc w:val="left"/>
      </w:pPr>
      <w:r>
        <w:rPr>
          <w:u w:val="single"/>
        </w:rPr>
        <w:t xml:space="preserve">(E) Beginning in the 2027-28 academic year, Washington food assistance program benefits under RCW 74.08A.120; or</w:t>
      </w:r>
    </w:p>
    <w:p>
      <w:pPr>
        <w:spacing w:before="0" w:after="0" w:line="408" w:lineRule="exact"/>
        <w:ind w:left="0" w:right="0" w:firstLine="576"/>
        <w:jc w:val="left"/>
      </w:pPr>
      <w:r>
        <w:rPr>
          <w:u w:val="single"/>
        </w:rPr>
        <w:t xml:space="preserve">(F) Beginning in the 2025-26 academic year, apple health coverage under chapter 74.09 RCW with a family income at or below 210 percent of the federal poverty line;</w:t>
      </w:r>
      <w:r>
        <w:rPr/>
        <w:t xml:space="preserve"> </w:t>
      </w:r>
      <w:r>
        <w:t>((</w:t>
      </w:r>
      <w:r>
        <w:rPr>
          <w:strike/>
        </w:rPr>
        <w:t xml:space="preserve">or</w:t>
      </w:r>
      <w:r>
        <w:t>))</w:t>
      </w:r>
    </w:p>
    <w:p>
      <w:pPr>
        <w:spacing w:before="0" w:after="0" w:line="408" w:lineRule="exact"/>
        <w:ind w:left="0" w:right="0" w:firstLine="576"/>
        <w:jc w:val="left"/>
      </w:pPr>
      <w:r>
        <w:rPr/>
        <w:t xml:space="preserve">(iii) Be a Washington high school student in the 10th, 11th, or 12th grade whose parent or legal guardian is receiving one </w:t>
      </w:r>
      <w:r>
        <w:rPr>
          <w:u w:val="single"/>
        </w:rPr>
        <w:t xml:space="preserve">or more</w:t>
      </w:r>
      <w:r>
        <w:rPr/>
        <w:t xml:space="preserve"> of the types of public assistance listed in (a)(ii) of this subsection and have received a certificate confirming eligibility from the office in accordance with RCW 28B.92.225</w:t>
      </w:r>
      <w:r>
        <w:rPr>
          <w:u w:val="single"/>
        </w:rPr>
        <w:t xml:space="preserve">; or</w:t>
      </w:r>
    </w:p>
    <w:p>
      <w:pPr>
        <w:spacing w:before="0" w:after="0" w:line="408" w:lineRule="exact"/>
        <w:ind w:left="0" w:right="0" w:firstLine="576"/>
        <w:jc w:val="left"/>
      </w:pPr>
      <w:r>
        <w:rPr>
          <w:u w:val="single"/>
        </w:rPr>
        <w:t xml:space="preserve">(iv) Beginning in the 2025-26 academic year, be a Washington high school student in the 10th, 11th, or 12th grade who is a member of an assistance unit receiving benefits under the Washington basic food program in chapter 74.04 RCW or the Washington food assistance program established under RCW 74.08A.120</w:t>
      </w:r>
      <w:r>
        <w:rPr/>
        <w:t xml:space="preserve">;</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225</w:t>
      </w:r>
      <w:r>
        <w:rPr/>
        <w:t xml:space="preserve"> and 2022 c 214 s 6 are each amended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w:t>
      </w:r>
      <w:r>
        <w:t>((</w:t>
      </w:r>
      <w:r>
        <w:rPr>
          <w:strike/>
        </w:rPr>
        <w:t xml:space="preserve">The</w:t>
      </w:r>
      <w:r>
        <w:t>))</w:t>
      </w:r>
      <w:r>
        <w:rPr/>
        <w:t xml:space="preserve"> </w:t>
      </w:r>
      <w:r>
        <w:rPr>
          <w:u w:val="single"/>
        </w:rPr>
        <w:t xml:space="preserve">To the extent allowable under federal law, the</w:t>
      </w:r>
      <w:r>
        <w:rPr/>
        <w:t xml:space="preserve"> department of social and health services </w:t>
      </w:r>
      <w:r>
        <w:rPr>
          <w:u w:val="single"/>
        </w:rPr>
        <w:t xml:space="preserve">and the health care authority</w:t>
      </w:r>
      <w:r>
        <w:rPr/>
        <w:t xml:space="preserve"> shall send the office a list of all individuals receiving benefits under the public assistance programs listed under RCW 28B.92.200(5) on at least an annual basis. </w:t>
      </w:r>
      <w:r>
        <w:rPr>
          <w:u w:val="single"/>
        </w:rPr>
        <w:t xml:space="preserve">This data-sharing requirement does not preempt federal laws prohibiting disclosure of data for the purposes of this section.</w:t>
      </w:r>
      <w:r>
        <w:rPr/>
        <w:t xml:space="preserve">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in 10th, 11th, and 12th grades whose families are receiving benefits under one </w:t>
      </w:r>
      <w:r>
        <w:rPr>
          <w:u w:val="single"/>
        </w:rPr>
        <w:t xml:space="preserve">or more</w:t>
      </w:r>
      <w:r>
        <w:rPr/>
        <w:t xml:space="preserv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
      <w:pPr>
        <w:jc w:val="center"/>
      </w:pPr>
      <w:r>
        <w:rPr>
          <w:b/>
        </w:rPr>
        <w:t>--- END ---</w:t>
      </w:r>
    </w:p>
    <w:sectPr>
      <w:pgNumType w:start="1"/>
      <w:footerReference xmlns:r="http://schemas.openxmlformats.org/officeDocument/2006/relationships" r:id="R4497365a5fca43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84b7523ce4c7a" /><Relationship Type="http://schemas.openxmlformats.org/officeDocument/2006/relationships/footer" Target="/word/footer1.xml" Id="R4497365a5fca434d" /></Relationships>
</file>