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fc80b6558946e6" /></Relationships>
</file>

<file path=word/document.xml><?xml version="1.0" encoding="utf-8"?>
<w:document xmlns:w="http://schemas.openxmlformats.org/wordprocessingml/2006/main">
  <w:body>
    <w:p>
      <w:r>
        <w:t>S-5703.1</w:t>
      </w:r>
    </w:p>
    <w:p>
      <w:pPr>
        <w:jc w:val="center"/>
      </w:pPr>
      <w:r>
        <w:t>_______________________________________________</w:t>
      </w:r>
    </w:p>
    <w:p/>
    <w:p>
      <w:pPr>
        <w:jc w:val="center"/>
      </w:pPr>
      <w:r>
        <w:rPr>
          <w:b/>
        </w:rPr>
        <w:t>SENATE BILL 6321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and Braun</w:t>
      </w:r>
    </w:p>
    <w:p/>
    <w:p>
      <w:r>
        <w:rPr>
          <w:t xml:space="preserve">Read first time 03/07/24.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tenants subject to the residential landlord-tenant act and the manufactured/mobile home landlord-tenant act by limiting late fees, requiring additional notice of rent increases, limiting nonrefundable fees and deposits, extending requirements for payment plans, and creating a study of rental assistance; amending RCW 59.18.140, 59.18.170, 59.18.410, 59.18.270, 59.18.285, 59.18.610, 59.20.090, 59.20.170, 59.20.060, and 59.20.030; adding a new section to chapter 35.21 RCW; adding a new section to chapter 36.01 RCW; adding a new section to chapter 43.185A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w:t>
      </w:r>
      <w:r>
        <w:t>((</w:t>
      </w:r>
      <w:r>
        <w:rPr>
          <w:strike/>
        </w:rPr>
        <w:t xml:space="preserve">thirty</w:t>
      </w:r>
      <w:r>
        <w:t>))</w:t>
      </w:r>
      <w:r>
        <w:rPr/>
        <w:t xml:space="preserve"> </w:t>
      </w:r>
      <w:r>
        <w:rPr>
          <w:u w:val="single"/>
        </w:rPr>
        <w:t xml:space="preserve">30</w:t>
      </w:r>
      <w:r>
        <w:rPr/>
        <w:t xml:space="preserve">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(b) </w:t>
      </w:r>
      <w:r>
        <w:rPr>
          <w:u w:val="single"/>
        </w:rPr>
        <w:t xml:space="preserve">and (c)</w:t>
      </w:r>
      <w:r>
        <w:rPr/>
        <w:t xml:space="preserve"> of this subsection, a landlord shall provide a minimum of </w:t>
      </w:r>
      <w:r>
        <w:t>((</w:t>
      </w:r>
      <w:r>
        <w:rPr>
          <w:strike/>
        </w:rPr>
        <w:t xml:space="preserve">sixty</w:t>
      </w:r>
      <w:r>
        <w:t>))</w:t>
      </w:r>
      <w:r>
        <w:rPr/>
        <w:t xml:space="preserve"> </w:t>
      </w:r>
      <w:r>
        <w:rPr>
          <w:u w:val="single"/>
        </w:rPr>
        <w:t xml:space="preserve">90</w:t>
      </w:r>
      <w:r>
        <w:rPr/>
        <w:t xml:space="preserve">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w:t>
      </w:r>
      <w:r>
        <w:t>((</w:t>
      </w:r>
      <w:r>
        <w:rPr>
          <w:strike/>
        </w:rPr>
        <w:t xml:space="preserve">thirty</w:t>
      </w:r>
      <w:r>
        <w:t>))</w:t>
      </w:r>
      <w:r>
        <w:rPr/>
        <w:t xml:space="preserve"> </w:t>
      </w:r>
      <w:r>
        <w:rPr>
          <w:u w:val="single"/>
        </w:rPr>
        <w:t xml:space="preserve">30</w:t>
      </w:r>
      <w:r>
        <w:rPr/>
        <w:t xml:space="preserve"> days' prior written notice of an increase in the amount of rent to each affected tenant. An increase in the amount of rent may become effective upon completion of the term of the rental agreement or sooner upon mutual consent.</w:t>
      </w:r>
    </w:p>
    <w:p>
      <w:pPr>
        <w:spacing w:before="0" w:after="0" w:line="408" w:lineRule="exact"/>
        <w:ind w:left="0" w:right="0" w:firstLine="576"/>
        <w:jc w:val="left"/>
      </w:pPr>
      <w:r>
        <w:rPr>
          <w:u w:val="single"/>
        </w:rPr>
        <w:t xml:space="preserve">(c) If a landlord intends to increase the rent and fees combined in an amount of five percent or more, the landlord must provide written notice to each affected tenant a minimum of 120 days before the effective date of the increase, except if the tenancy is subject to restrictions in subsection (4) of this section.</w:t>
      </w:r>
    </w:p>
    <w:p>
      <w:pPr>
        <w:spacing w:before="0" w:after="0" w:line="408" w:lineRule="exact"/>
        <w:ind w:left="0" w:right="0" w:firstLine="576"/>
        <w:jc w:val="left"/>
      </w:pPr>
      <w:r>
        <w:rPr>
          <w:u w:val="single"/>
        </w:rPr>
        <w:t xml:space="preserve">(d) If a landlord intends to increase the rent and fees combined in an amount of 10 percent or more, the landlord must provide written notice to each affected tenant a minimum of 180 days before the effective date of the increase, except if the tenancy is subject to restrictions in subsection (4) of this section.</w:t>
      </w:r>
    </w:p>
    <w:p>
      <w:pPr>
        <w:spacing w:before="0" w:after="0" w:line="408" w:lineRule="exact"/>
        <w:ind w:left="0" w:right="0" w:firstLine="576"/>
        <w:jc w:val="left"/>
      </w:pPr>
      <w:r>
        <w:rPr>
          <w:u w:val="single"/>
        </w:rPr>
        <w:t xml:space="preserve">(4) Subsection (2) of this section does not apply if:</w:t>
      </w:r>
    </w:p>
    <w:p>
      <w:pPr>
        <w:spacing w:before="0" w:after="0" w:line="408" w:lineRule="exact"/>
        <w:ind w:left="0" w:right="0" w:firstLine="576"/>
        <w:jc w:val="left"/>
      </w:pPr>
      <w:r>
        <w:rPr>
          <w:u w:val="single"/>
        </w:rPr>
        <w:t xml:space="preserve">(a) A tenancy is in a dwelling unit owned by a:</w:t>
      </w:r>
    </w:p>
    <w:p>
      <w:pPr>
        <w:spacing w:before="0" w:after="0" w:line="408" w:lineRule="exact"/>
        <w:ind w:left="0" w:right="0" w:firstLine="576"/>
        <w:jc w:val="left"/>
      </w:pPr>
      <w:r>
        <w:rPr>
          <w:u w:val="single"/>
        </w:rPr>
        <w:t xml:space="preserve">(i) Public housing authority;</w:t>
      </w:r>
    </w:p>
    <w:p>
      <w:pPr>
        <w:spacing w:before="0" w:after="0" w:line="408" w:lineRule="exact"/>
        <w:ind w:left="0" w:right="0" w:firstLine="576"/>
        <w:jc w:val="left"/>
      </w:pPr>
      <w:r>
        <w:rPr>
          <w:u w:val="single"/>
        </w:rPr>
        <w:t xml:space="preserve">(ii) Public development authority; or</w:t>
      </w:r>
    </w:p>
    <w:p>
      <w:pPr>
        <w:spacing w:before="0" w:after="0" w:line="408" w:lineRule="exact"/>
        <w:ind w:left="0" w:right="0" w:firstLine="576"/>
        <w:jc w:val="left"/>
      </w:pPr>
      <w:r>
        <w:rPr>
          <w:u w:val="single"/>
        </w:rPr>
        <w:t xml:space="preserve">(iii) Nonprofit organization, where maximum rents are regulated by other laws or local, state, or federal affordable housing program requirements; or</w:t>
      </w:r>
    </w:p>
    <w:p>
      <w:pPr>
        <w:spacing w:before="0" w:after="0" w:line="408" w:lineRule="exact"/>
        <w:ind w:left="0" w:right="0" w:firstLine="576"/>
        <w:jc w:val="left"/>
      </w:pPr>
      <w:r>
        <w:rPr>
          <w:u w:val="single"/>
        </w:rPr>
        <w:t xml:space="preserve">(b) The tenancy is in a qualified low-income housing development as defined in RCW 82.45.010, where the property is owned by any of the organizations described in (a)(i) through (iii)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2020 c 177 s 1 are each amended to read as follows:</w:t>
      </w:r>
    </w:p>
    <w:p>
      <w:pPr>
        <w:spacing w:before="0" w:after="0" w:line="408" w:lineRule="exact"/>
        <w:ind w:left="0" w:right="0" w:firstLine="576"/>
        <w:jc w:val="left"/>
      </w:pPr>
      <w:r>
        <w:rPr/>
        <w:t xml:space="preserve">(1)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t xml:space="preserve">(2) The landlord may not charge a late fee for rent that is paid within five days following its due date. If rent is more than five days past due, the landlord may charge late fees commencing from the first day after the due date until paid. </w:t>
      </w:r>
      <w:r>
        <w:rPr>
          <w:u w:val="single"/>
        </w:rPr>
        <w:t xml:space="preserve">Late fees may not exceed 10 percent of the tenant's total rent per month.</w:t>
      </w:r>
      <w:r>
        <w:rPr/>
        <w:t xml:space="preserve"> Nothing in this subsection prohibits a landlord from serving a notice to pay or vacate at any time after the rent becomes due.</w:t>
      </w:r>
    </w:p>
    <w:p>
      <w:pPr>
        <w:spacing w:before="0" w:after="0" w:line="408" w:lineRule="exact"/>
        <w:ind w:left="0" w:right="0" w:firstLine="576"/>
        <w:jc w:val="left"/>
      </w:pPr>
      <w:r>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2023 c 336 s 2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w:t>
      </w:r>
      <w:r>
        <w:t>((</w:t>
      </w:r>
      <w:r>
        <w:rPr>
          <w:strike/>
        </w:rPr>
        <w:t xml:space="preserve">$75 in total</w:t>
      </w:r>
      <w:r>
        <w:t>))</w:t>
      </w:r>
      <w:r>
        <w:rPr/>
        <w:t xml:space="preserve"> </w:t>
      </w:r>
      <w:r>
        <w:rPr>
          <w:u w:val="single"/>
        </w:rPr>
        <w:t xml:space="preserve">those permitted under RCW 59.18.170</w:t>
      </w:r>
      <w:r>
        <w:rPr/>
        <w:t xml:space="preserve">.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 unless the tenant provides a pledge of financial assistance letter from a government or nonprofit entity, in which case the tenant has until the date of eviction,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w:t>
      </w:r>
      <w:r>
        <w:t>((</w:t>
      </w:r>
      <w:r>
        <w:rPr>
          <w:strike/>
        </w:rPr>
        <w:t xml:space="preserve">$75 in total</w:t>
      </w:r>
      <w:r>
        <w:t>))</w:t>
      </w:r>
      <w:r>
        <w:rPr/>
        <w:t xml:space="preserve"> </w:t>
      </w:r>
      <w:r>
        <w:rPr>
          <w:u w:val="single"/>
        </w:rPr>
        <w:t xml:space="preserve">those permitted under RCW 59.18.170</w:t>
      </w:r>
      <w:r>
        <w:rPr/>
        <w:t xml:space="preserve">,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14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$50 for each time the tenant was reinstated after judgment pursuant to this subsection within the previous 12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90 days from the date of order, but may order repayment of the judgment balance within such time. If the payment plan is to exceed 30 days, the total cumulative payments for each 30-day period following the order shall be no less than one month of the tenant's share of the rent, and the total amount of the judgment and all additional rent that is due shall be paid within 90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15th of the month, the tenant shall remain current with ongoing rental payments as they become due for the duration of the payment plan; if the date of the order is after the 15th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 unless the court determines any of the notices served were invalid or did not otherwise comply with the requirements of this chapter.</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43.31.605(1)(b).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43.31.605(1)(b)(iii). In accordance with RCW 43.31.605(1)(b),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30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43.31.605(1)(b) after the tenant defaults on a payment plan ordered pursuant to (c) of this subsection.</w:t>
      </w:r>
    </w:p>
    <w:p>
      <w:pPr>
        <w:spacing w:before="0" w:after="0" w:line="408" w:lineRule="exact"/>
        <w:ind w:left="0" w:right="0" w:firstLine="576"/>
        <w:jc w:val="left"/>
      </w:pPr>
      <w:r>
        <w:rPr/>
        <w:t xml:space="preserve">(vi) If a tenant demonstrates an ability to pay in order to reinstate the tenancy by means of disbursement through the landlord mitigation program account established within RCW 43.31.605(1)(b):</w:t>
      </w:r>
    </w:p>
    <w:p>
      <w:pPr>
        <w:spacing w:before="0" w:after="0" w:line="408" w:lineRule="exact"/>
        <w:ind w:left="0" w:right="0" w:firstLine="576"/>
        <w:jc w:val="left"/>
      </w:pPr>
      <w:r>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t xml:space="preserve">(B) Reimbursement on behalf of the tenant to the landlord under RCW 43.31.605(1)(b) may include up to three months of prospective rent to stabilize the tenancy as determined by the court.</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270</w:t>
      </w:r>
      <w:r>
        <w:rPr/>
        <w:t xml:space="preserve"> and 2011 c 132 s 14 are each amended to read as follows:</w:t>
      </w:r>
    </w:p>
    <w:p>
      <w:pPr>
        <w:spacing w:before="0" w:after="0" w:line="408" w:lineRule="exact"/>
        <w:ind w:left="0" w:right="0" w:firstLine="576"/>
        <w:jc w:val="left"/>
      </w:pPr>
      <w:r>
        <w:rPr>
          <w:u w:val="single"/>
        </w:rPr>
        <w:t xml:space="preserve">(1) A landlord shall not charge a tenant a security deposit exceeding two month's rent, except as provided in subsection (4) of this section. Where a landlord charges last month's rent at the inception of the tenancy, a landlord may not charge a security deposit greater than one month's rent.</w:t>
      </w:r>
    </w:p>
    <w:p>
      <w:pPr>
        <w:spacing w:before="0" w:after="0" w:line="408" w:lineRule="exact"/>
        <w:ind w:left="0" w:right="0" w:firstLine="576"/>
        <w:jc w:val="left"/>
      </w:pPr>
      <w:r>
        <w:rPr>
          <w:u w:val="single"/>
        </w:rPr>
        <w:t xml:space="preserve">(2)</w:t>
      </w:r>
      <w:r>
        <w:rPr/>
        <w:t xml:space="preserve"> All moneys paid to the landlord by the tenant as a deposit as security for performance of the tenant's obligations in a lease or rental agreement </w:t>
      </w:r>
      <w:r>
        <w:rPr>
          <w:u w:val="single"/>
        </w:rPr>
        <w:t xml:space="preserve">or for accepting a tenant's pet</w:t>
      </w:r>
      <w:r>
        <w:rPr/>
        <w:t xml:space="preserve">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Unless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If, during the tenancy, the tenant's dwelling unit is foreclosed upon and the tenant's deposit is not transferred to the successor after the foreclosure sale or other transfer of the property from the foreclosed-upon owner to a successor, the foreclosed-upon owner shall promptly refund the full deposit to the tenant immediately after the foreclosure sale or transfer. If the foreclosed-upon owner does not either immediately refund the full deposit to the tenant or transfer the deposit to the successor, the foreclosed-upon owner is liable to the tenant for damages up to two times the amount of the deposit. In any action brought by the tenant to recover the deposit, the prevailing party is entitled to recover the costs of suit or arbitration, including reasonable attorneys' fees. The tenant's claim to any moneys paid under this section shall be prior to that of any creditor of the landlord, including a trustee in bankruptcy or receiver, even if such moneys are commingled.</w:t>
      </w:r>
    </w:p>
    <w:p>
      <w:pPr>
        <w:spacing w:before="0" w:after="0" w:line="408" w:lineRule="exact"/>
        <w:ind w:left="0" w:right="0" w:firstLine="576"/>
        <w:jc w:val="left"/>
      </w:pPr>
      <w:r>
        <w:rPr>
          <w:u w:val="single"/>
        </w:rPr>
        <w:t xml:space="preserve">(3) Subsection (1) of this section does not apply if the rental agreement governs a subsidized tenancy where the amount of rent is based on, in whole or in part, a percentage of the income of the tenant or other circumstance specific to the subsidized household. However, for the purpose of this section, a subsidized tenancy does not include tenancies where some or all of the rent paid to the landlord comes from a portable tenant-based voucher or similar portable assistance administered through a housing authority or other state or local agency, or tenancies in other types of affordable housing where the maximum unit rents are limited by area median income levels and a tenant's base rent does not change as the tenant's income does.</w:t>
      </w:r>
    </w:p>
    <w:p>
      <w:pPr>
        <w:spacing w:before="0" w:after="0" w:line="408" w:lineRule="exact"/>
        <w:ind w:left="0" w:right="0" w:firstLine="576"/>
        <w:jc w:val="left"/>
      </w:pPr>
      <w:r>
        <w:rPr>
          <w:u w:val="single"/>
        </w:rPr>
        <w:t xml:space="preserve">(4) A landlord shall not charge a tenant without any rental history a security deposit exceeding one month's rent. A tenant is considered to be without any rental history if the tenant screening provided by RCW 59.18.257 does not provide any verifiable rental history.</w:t>
      </w:r>
    </w:p>
    <w:p>
      <w:pPr>
        <w:spacing w:before="0" w:after="0" w:line="408" w:lineRule="exact"/>
        <w:ind w:left="0" w:right="0" w:firstLine="576"/>
        <w:jc w:val="left"/>
      </w:pPr>
      <w:r>
        <w:rPr>
          <w:u w:val="single"/>
        </w:rPr>
        <w:t xml:space="preserve">(5) A landlord may charge a tenant a deposit in addition to the deposit identified in this section as a condition of accepting a tenant's pet. The deposit to accept a pet may not exceed $300 from a prospective or current tenant, and if a deposit to accept a pet is required, the deposit shall be collected, maintained, and refunded in accordance with the provisions set forth under this section and RCW 59.18.280.</w:t>
      </w:r>
    </w:p>
    <w:p>
      <w:pPr>
        <w:spacing w:before="0" w:after="0" w:line="408" w:lineRule="exact"/>
        <w:ind w:left="0" w:right="0" w:firstLine="576"/>
        <w:jc w:val="left"/>
      </w:pPr>
      <w:r>
        <w:rPr>
          <w:u w:val="single"/>
        </w:rPr>
        <w:t xml:space="preserve">(6) A landlord shall not charge a tenant a deposit to accept a pet, where the pet meets the definition of a service animal under RCW 49.60.040, or is required based on a qualifying request under RCW 49.60.222.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285</w:t>
      </w:r>
      <w:r>
        <w:rPr/>
        <w:t xml:space="preserve"> and 2011 c 132 s 15 are each amended to read as follows:</w:t>
      </w:r>
    </w:p>
    <w:p>
      <w:pPr>
        <w:spacing w:before="0" w:after="0" w:line="408" w:lineRule="exact"/>
        <w:ind w:left="0" w:right="0" w:firstLine="576"/>
        <w:jc w:val="left"/>
      </w:pPr>
      <w:r>
        <w:rPr>
          <w:u w:val="single"/>
        </w:rPr>
        <w:t xml:space="preserve">(1) A landlord shall not charge a tenant any nonrefundable fee at the inception of the tenancy, except as provided in this section.</w:t>
      </w:r>
    </w:p>
    <w:p>
      <w:pPr>
        <w:spacing w:before="0" w:after="0" w:line="408" w:lineRule="exact"/>
        <w:ind w:left="0" w:right="0" w:firstLine="576"/>
        <w:jc w:val="left"/>
      </w:pPr>
      <w:r>
        <w:rPr>
          <w:u w:val="single"/>
        </w:rPr>
        <w:t xml:space="preserve">(2) A landlord may charge a tenant fee pursuant to RCW 59.18.253.</w:t>
      </w:r>
    </w:p>
    <w:p>
      <w:pPr>
        <w:spacing w:before="0" w:after="0" w:line="408" w:lineRule="exact"/>
        <w:ind w:left="0" w:right="0" w:firstLine="576"/>
        <w:jc w:val="left"/>
      </w:pPr>
      <w:r>
        <w:rPr>
          <w:u w:val="single"/>
        </w:rPr>
        <w:t xml:space="preserve">(3) A landlord may charge a tenant fee pursuant to RCW 59.18.257.</w:t>
      </w:r>
    </w:p>
    <w:p>
      <w:pPr>
        <w:spacing w:before="0" w:after="0" w:line="408" w:lineRule="exact"/>
        <w:ind w:left="0" w:right="0" w:firstLine="576"/>
        <w:jc w:val="left"/>
      </w:pPr>
      <w:r>
        <w:rPr>
          <w:u w:val="single"/>
        </w:rPr>
        <w:t xml:space="preserve">(4)</w:t>
      </w:r>
      <w:r>
        <w:rPr/>
        <w:t xml:space="preserve"> No moneys paid to the landlord which are nonrefundable may be designated as a deposit or as part of any deposit. If any moneys are paid to the landlord as a nonrefundable fee, the rental agreement shall be in writing and shall clearly specify that the fee is nonrefundable. If the landlord fails to provide a written rental agreement, the landlord is liable to the tenant for the amount of any fees collected as nonrefundable fees. If the written rental agreement fails to specify that the fee is nonrefundable, the fee must be treated as a refundable deposit under RCW 59.18.260, 59.18.270, and 59.18.280.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610</w:t>
      </w:r>
      <w:r>
        <w:rPr/>
        <w:t xml:space="preserve"> and 2020 c 169 s 1 are each amended to read as follows:</w:t>
      </w:r>
    </w:p>
    <w:p>
      <w:pPr>
        <w:spacing w:before="0" w:after="0" w:line="408" w:lineRule="exact"/>
        <w:ind w:left="0" w:right="0" w:firstLine="576"/>
        <w:jc w:val="left"/>
      </w:pPr>
      <w:r>
        <w:rPr/>
        <w:t xml:space="preserve">(1)(a) Except as provided in (b) of this subsection, upon receipt of a tenant's written request, a landlord must permit the tenant to pay any deposits, nonrefundable fees, and last month's rent in installments.</w:t>
      </w:r>
    </w:p>
    <w:p>
      <w:pPr>
        <w:spacing w:before="0" w:after="0" w:line="408" w:lineRule="exact"/>
        <w:ind w:left="0" w:right="0" w:firstLine="576"/>
        <w:jc w:val="left"/>
      </w:pPr>
      <w:r>
        <w:rPr/>
        <w:t xml:space="preserve">(b) A landlord is not required to permit a tenant to pay in installments if the total amount of the deposits </w:t>
      </w:r>
      <w:r>
        <w:t>((</w:t>
      </w:r>
      <w:r>
        <w:rPr>
          <w:strike/>
        </w:rPr>
        <w:t xml:space="preserve">and nonrefundable fees</w:t>
      </w:r>
      <w:r>
        <w:t>))</w:t>
      </w:r>
      <w:r>
        <w:rPr/>
        <w:t xml:space="preserve"> do not exceed </w:t>
      </w:r>
      <w:r>
        <w:t>((</w:t>
      </w:r>
      <w:r>
        <w:rPr>
          <w:strike/>
        </w:rPr>
        <w:t xml:space="preserve">twenty-five</w:t>
      </w:r>
      <w:r>
        <w:t>))</w:t>
      </w:r>
      <w:r>
        <w:rPr/>
        <w:t xml:space="preserve"> </w:t>
      </w:r>
      <w:r>
        <w:rPr>
          <w:u w:val="single"/>
        </w:rPr>
        <w:t xml:space="preserve">25</w:t>
      </w:r>
      <w:r>
        <w:rPr/>
        <w:t xml:space="preserve"> percent of the first full month's rent and payment of the last month's rent is not required at the inception of the tenancy.</w:t>
      </w:r>
    </w:p>
    <w:p>
      <w:pPr>
        <w:spacing w:before="0" w:after="0" w:line="408" w:lineRule="exact"/>
        <w:ind w:left="0" w:right="0" w:firstLine="576"/>
        <w:jc w:val="left"/>
      </w:pPr>
      <w:r>
        <w:rPr/>
        <w:t xml:space="preserve">(2) In all cases where premises are rented for a specified time that is </w:t>
      </w:r>
      <w:r>
        <w:t>((</w:t>
      </w:r>
      <w:r>
        <w:rPr>
          <w:strike/>
        </w:rPr>
        <w:t xml:space="preserve">three</w:t>
      </w:r>
      <w:r>
        <w:t>))</w:t>
      </w:r>
      <w:r>
        <w:rPr/>
        <w:t xml:space="preserve"> </w:t>
      </w:r>
      <w:r>
        <w:rPr>
          <w:u w:val="single"/>
        </w:rPr>
        <w:t xml:space="preserve">six</w:t>
      </w:r>
      <w:r>
        <w:rPr/>
        <w:t xml:space="preserve"> months or longer, the tenant may elect to pay any deposits, nonrefundable fees, and last month's rent in three consecutive and equal monthly installments, beginning at the inception of the tenancy. In all other cases, the tenant may elect to pay any deposits, nonrefundable fees, and last month's rent in two consecutive and equal monthly installments, beginning at the inception of the tenancy.</w:t>
      </w:r>
    </w:p>
    <w:p>
      <w:pPr>
        <w:spacing w:before="0" w:after="0" w:line="408" w:lineRule="exact"/>
        <w:ind w:left="0" w:right="0" w:firstLine="576"/>
        <w:jc w:val="left"/>
      </w:pPr>
      <w:r>
        <w:rPr/>
        <w:t xml:space="preserve">(3) A landlord may not impose any fee, charge any interest, or otherwise impose a cost on a tenant because a tenant elects to pay in installments. Installment payments are due at the same time as rent is due. All installment schedules must be in writing and signed by the landlord and the tenant.</w:t>
      </w:r>
    </w:p>
    <w:p>
      <w:pPr>
        <w:spacing w:before="0" w:after="0" w:line="408" w:lineRule="exact"/>
        <w:ind w:left="0" w:right="0" w:firstLine="576"/>
        <w:jc w:val="left"/>
      </w:pPr>
      <w:r>
        <w:rPr/>
        <w:t xml:space="preserve">(4)(a) A fee or deposit to hold a dwelling unit or secure that the prospective tenant will move into a dwelling unit, as authorized under RCW 59.18.253, shall not be considered a deposit or nonrefundable fee for purposes of this section.</w:t>
      </w:r>
    </w:p>
    <w:p>
      <w:pPr>
        <w:spacing w:before="0" w:after="0" w:line="408" w:lineRule="exact"/>
        <w:ind w:left="0" w:right="0" w:firstLine="576"/>
        <w:jc w:val="left"/>
      </w:pPr>
      <w:r>
        <w:rPr/>
        <w:t xml:space="preserve">(b) </w:t>
      </w:r>
      <w:r>
        <w:rPr>
          <w:u w:val="single"/>
        </w:rPr>
        <w:t xml:space="preserve">A fee charged to the prospective tenant, authorized by RCW 59.18.257, shall not be considered a deposit or nonrefundable fee for the purpose of this section.</w:t>
      </w:r>
    </w:p>
    <w:p>
      <w:pPr>
        <w:spacing w:before="0" w:after="0" w:line="408" w:lineRule="exact"/>
        <w:ind w:left="0" w:right="0" w:firstLine="576"/>
        <w:jc w:val="left"/>
      </w:pPr>
      <w:r>
        <w:rPr>
          <w:u w:val="single"/>
        </w:rPr>
        <w:t xml:space="preserve">(c)</w:t>
      </w:r>
      <w:r>
        <w:rPr/>
        <w:t xml:space="preserve"> A landlord may not request a fee or deposit to hold a dwelling unit or secure that the prospective tenant will move into a dwelling unit in excess of </w:t>
      </w:r>
      <w:r>
        <w:t>((</w:t>
      </w:r>
      <w:r>
        <w:rPr>
          <w:strike/>
        </w:rPr>
        <w:t xml:space="preserve">twenty-five</w:t>
      </w:r>
      <w:r>
        <w:t>))</w:t>
      </w:r>
      <w:r>
        <w:rPr/>
        <w:t xml:space="preserve"> </w:t>
      </w:r>
      <w:r>
        <w:rPr>
          <w:u w:val="single"/>
        </w:rPr>
        <w:t xml:space="preserve">25</w:t>
      </w:r>
      <w:r>
        <w:rPr/>
        <w:t xml:space="preserve"> percent of </w:t>
      </w:r>
      <w:r>
        <w:t>((</w:t>
      </w:r>
      <w:r>
        <w:rPr>
          <w:strike/>
        </w:rPr>
        <w:t xml:space="preserve">the first</w:t>
      </w:r>
      <w:r>
        <w:t>))</w:t>
      </w:r>
      <w:r>
        <w:rPr/>
        <w:t xml:space="preserve"> </w:t>
      </w:r>
      <w:r>
        <w:rPr>
          <w:u w:val="single"/>
        </w:rPr>
        <w:t xml:space="preserve">one</w:t>
      </w:r>
      <w:r>
        <w:rPr/>
        <w:t xml:space="preserve"> month's rent.</w:t>
      </w:r>
    </w:p>
    <w:p>
      <w:pPr>
        <w:spacing w:before="0" w:after="0" w:line="408" w:lineRule="exact"/>
        <w:ind w:left="0" w:right="0" w:firstLine="576"/>
        <w:jc w:val="left"/>
      </w:pPr>
      <w:r>
        <w:rPr/>
        <w:t xml:space="preserve">(5) </w:t>
      </w:r>
      <w:r>
        <w:t>((</w:t>
      </w:r>
      <w:r>
        <w:rPr>
          <w:strike/>
        </w:rPr>
        <w:t xml:space="preserve">Beginning January 1, 2021, any</w:t>
      </w:r>
      <w:r>
        <w:t>))</w:t>
      </w:r>
      <w:r>
        <w:rPr/>
        <w:t xml:space="preserve"> </w:t>
      </w:r>
      <w:r>
        <w:rPr>
          <w:u w:val="single"/>
        </w:rPr>
        <w:t xml:space="preserve">Any</w:t>
      </w:r>
      <w:r>
        <w:rPr/>
        <w:t xml:space="preserve"> landlord who refuses to permit a tenant to pay any deposits, nonrefundable fees, and last month's rent in installments upon the tenant's written request as described in subsection (1) of this section is subject to a statutory penalty of one month's rent and reasonable attorneys' fees payable to the tenant.</w:t>
      </w:r>
    </w:p>
    <w:p>
      <w:pPr>
        <w:spacing w:before="0" w:after="0" w:line="408" w:lineRule="exact"/>
        <w:ind w:left="0" w:right="0" w:firstLine="576"/>
        <w:jc w:val="left"/>
      </w:pPr>
      <w:r>
        <w:rPr/>
        <w:t xml:space="preserve">(6)(a) In any application seeking relief pursuant RCW 59.18.283(3), the court shall issue a finding as to whether the tenant is low-income, limited resourced, or experiencing hardship to determine if the landlord would be eligible for reimbursement through the landlord mitigation program account established within RCW 43.31.605(1)</w:t>
      </w:r>
      <w:r>
        <w:t>((</w:t>
      </w:r>
      <w:r>
        <w:rPr>
          <w:strike/>
        </w:rPr>
        <w:t xml:space="preserve">(c)</w:t>
      </w:r>
      <w:r>
        <w:t>))</w:t>
      </w:r>
      <w:r>
        <w:rPr/>
        <w:t xml:space="preserve"> </w:t>
      </w:r>
      <w:r>
        <w:rPr>
          <w:u w:val="single"/>
        </w:rPr>
        <w:t xml:space="preserve">(b)</w:t>
      </w:r>
      <w:r>
        <w:rPr/>
        <w:t xml:space="preserve">.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(b) After a finding that the tenant is low-income, limited resourced, or experiencing hardship, the court may issue an order: (i) Finding that the landlord is eligible to receive on behalf of the tenant and may apply for reimbursement from the landlord mitigation program; and (ii) directing the clerk to remit, without further order of the court, any future payments made by the tenant in order to reimburse the department of commerce pursuant to RCW 43.31.605(1)</w:t>
      </w:r>
      <w:r>
        <w:t>((</w:t>
      </w:r>
      <w:r>
        <w:rPr>
          <w:strike/>
        </w:rPr>
        <w:t xml:space="preserve">(c)</w:t>
      </w:r>
      <w:r>
        <w:t>))</w:t>
      </w:r>
      <w:r>
        <w:rPr/>
        <w:t xml:space="preserve"> </w:t>
      </w:r>
      <w:r>
        <w:rPr>
          <w:u w:val="single"/>
        </w:rPr>
        <w:t xml:space="preserve">(b)</w:t>
      </w:r>
      <w:r>
        <w:rPr/>
        <w:t xml:space="preserve">(iii). Nothing in this subsection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(c) Upon payment by the department of commerce to the landlord for the remaining or total amount of the judgment, as applicable, the judgment is satisfied and the landlord shall file a satisfaction of judgment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2019 c 23 s 5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u w:val="single"/>
        </w:rPr>
        <w:t xml:space="preserve">(b) If a landlord intends to increase the rent and fees combined in an amount of five percent or more, the landlord must provide written notice to each affected tenant a minimum of 120 days before the effective date of the increase. This subsection (2)(b) does not apply to any tenancy in a manufactured/mobile home lot that qualifies for an exemption under RCW 59.20.170.</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Except as provided in subsection (4) of this section, a</w:t>
      </w:r>
      <w:r>
        <w:rPr/>
        <w:t xml:space="preserve">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w:t>
      </w:r>
      <w:r>
        <w:t>((</w:t>
      </w:r>
      <w:r>
        <w:rPr>
          <w:strike/>
        </w:rPr>
        <w:t xml:space="preserve">thirty</w:t>
      </w:r>
      <w:r>
        <w:t>))</w:t>
      </w:r>
      <w:r>
        <w:rPr/>
        <w:t xml:space="preserve"> </w:t>
      </w:r>
      <w:r>
        <w:rPr>
          <w:u w:val="single"/>
        </w:rPr>
        <w:t xml:space="preserve">30</w:t>
      </w:r>
      <w:r>
        <w:rPr/>
        <w:t xml:space="preserve">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thirty</w:t>
      </w:r>
      <w:r>
        <w:t>))</w:t>
      </w:r>
      <w:r>
        <w:rPr/>
        <w:t xml:space="preserve"> </w:t>
      </w:r>
      <w:r>
        <w:rPr>
          <w:u w:val="single"/>
        </w:rPr>
        <w:t xml:space="preserve">30</w:t>
      </w:r>
      <w:r>
        <w:rPr/>
        <w:t xml:space="preserve"> days notice if the tenant receives permanent change of station or deployment orders which do not allow greater notice. The service member shall provide the landlord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(i) The service member is required, pursuant to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(ii) The service member is prematurely or involuntarily discharged or released from active duty;</w:t>
      </w:r>
    </w:p>
    <w:p>
      <w:pPr>
        <w:spacing w:before="0" w:after="0" w:line="408" w:lineRule="exact"/>
        <w:ind w:left="0" w:right="0" w:firstLine="576"/>
        <w:jc w:val="left"/>
      </w:pPr>
      <w:r>
        <w:rPr/>
        <w:t xml:space="preserve">(iii)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t xml:space="preserve">(v) The service member receives temporary duty orders, temporary change of station orders, or state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(vi)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u w:val="single"/>
        </w:rPr>
        <w:t xml:space="preserve">(5) Subsection (1) of this section does not apply if:</w:t>
      </w:r>
    </w:p>
    <w:p>
      <w:pPr>
        <w:spacing w:before="0" w:after="0" w:line="408" w:lineRule="exact"/>
        <w:ind w:left="0" w:right="0" w:firstLine="576"/>
        <w:jc w:val="left"/>
      </w:pPr>
      <w:r>
        <w:rPr>
          <w:u w:val="single"/>
        </w:rPr>
        <w:t xml:space="preserve">(a) A tenancy in a manufactured/mobile home is owned by a:</w:t>
      </w:r>
    </w:p>
    <w:p>
      <w:pPr>
        <w:spacing w:before="0" w:after="0" w:line="408" w:lineRule="exact"/>
        <w:ind w:left="0" w:right="0" w:firstLine="576"/>
        <w:jc w:val="left"/>
      </w:pPr>
      <w:r>
        <w:rPr>
          <w:u w:val="single"/>
        </w:rPr>
        <w:t xml:space="preserve">(i) Public housing authority;</w:t>
      </w:r>
    </w:p>
    <w:p>
      <w:pPr>
        <w:spacing w:before="0" w:after="0" w:line="408" w:lineRule="exact"/>
        <w:ind w:left="0" w:right="0" w:firstLine="576"/>
        <w:jc w:val="left"/>
      </w:pPr>
      <w:r>
        <w:rPr>
          <w:u w:val="single"/>
        </w:rPr>
        <w:t xml:space="preserve">(ii) Public development authority; or</w:t>
      </w:r>
    </w:p>
    <w:p>
      <w:pPr>
        <w:spacing w:before="0" w:after="0" w:line="408" w:lineRule="exact"/>
        <w:ind w:left="0" w:right="0" w:firstLine="576"/>
        <w:jc w:val="left"/>
      </w:pPr>
      <w:r>
        <w:rPr>
          <w:u w:val="single"/>
        </w:rPr>
        <w:t xml:space="preserve">(iii) Nonprofit organization, where maximum rents are regulated by other laws or local, state, or federal affordable housing program requirements; or</w:t>
      </w:r>
    </w:p>
    <w:p>
      <w:pPr>
        <w:spacing w:before="0" w:after="0" w:line="408" w:lineRule="exact"/>
        <w:ind w:left="0" w:right="0" w:firstLine="576"/>
        <w:jc w:val="left"/>
      </w:pPr>
      <w:r>
        <w:rPr>
          <w:u w:val="single"/>
        </w:rPr>
        <w:t xml:space="preserve">(b) The tenancy is in a qualified low-income housing development as defined in RCW 82.45.010, where the property is owned by any of the organizations described in (a)(i) through (iii)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170</w:t>
      </w:r>
      <w:r>
        <w:rPr/>
        <w:t xml:space="preserve"> and 2004 c 136 s 2 are each amended to read as follows:</w:t>
      </w:r>
    </w:p>
    <w:p>
      <w:pPr>
        <w:spacing w:before="0" w:after="0" w:line="408" w:lineRule="exact"/>
        <w:ind w:left="0" w:right="0" w:firstLine="576"/>
        <w:jc w:val="left"/>
      </w:pPr>
      <w:r>
        <w:rPr/>
        <w:t xml:space="preserve">(1) </w:t>
      </w:r>
      <w:r>
        <w:rPr>
          <w:u w:val="single"/>
        </w:rPr>
        <w:t xml:space="preserve">A landlord shall not charge a tenant a security deposit exceeding two month's rent, except as provided in subsection (4) of this section. Where a landlord charges last month's rent at the inception of the tenancy, a landlord may not charge a security deposit greater than one month's rent.</w:t>
      </w:r>
    </w:p>
    <w:p>
      <w:pPr>
        <w:spacing w:before="0" w:after="0" w:line="408" w:lineRule="exact"/>
        <w:ind w:left="0" w:right="0" w:firstLine="576"/>
        <w:jc w:val="left"/>
      </w:pPr>
      <w:r>
        <w:rPr>
          <w:u w:val="single"/>
        </w:rPr>
        <w:t xml:space="preserve">(2)</w:t>
      </w:r>
      <w:r>
        <w:rPr/>
        <w:t xml:space="preserve"> All moneys paid to the landlord by the tenant as a deposit as security for performance of the tenant's obligations in a rental agreement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w:t>
      </w:r>
      <w:r>
        <w:t>((</w:t>
      </w:r>
      <w:r>
        <w:rPr>
          <w:strike/>
        </w:rPr>
        <w:t xml:space="preserve">Except as provided in subsection (2) of this section, unless</w:t>
      </w:r>
      <w:r>
        <w:t>))</w:t>
      </w:r>
      <w:r>
        <w:rPr/>
        <w:t xml:space="preserve"> </w:t>
      </w:r>
      <w:r>
        <w:rPr>
          <w:u w:val="single"/>
        </w:rPr>
        <w:t xml:space="preserve">Unless</w:t>
      </w:r>
      <w:r>
        <w:rPr/>
        <w:t xml:space="preserve">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The tenant's claim to any moneys paid under this section shall be prior to that of any creditor of the landlord, including a trustee in bankruptcy or receiver, even if such moneys are commingled.</w:t>
      </w:r>
    </w:p>
    <w:p>
      <w:pPr>
        <w:spacing w:before="0" w:after="0" w:line="408" w:lineRule="exact"/>
        <w:ind w:left="0" w:right="0" w:firstLine="576"/>
        <w:jc w:val="left"/>
      </w:pPr>
      <w:r>
        <w:t>((</w:t>
      </w:r>
      <w:r>
        <w:rPr>
          <w:strike/>
        </w:rPr>
        <w:t xml:space="preserve">(2) All moneys paid, in excess of two months' rent on the mobile home lot, to the landlord by the tenant as a deposit as security for performance of the tenant's obligations in a rental agreement shall be deposited into an interest-bearing trust account for the particular tenant. The interest accruing on the deposit in the account, minus fees charged to administer the account, shall be paid to the tenant on an annual basis. All other provisions of subsection (1) of this section shall apply to deposits under this subsection.</w:t>
      </w:r>
      <w:r>
        <w:t>))</w:t>
      </w:r>
    </w:p>
    <w:p>
      <w:pPr>
        <w:spacing w:before="0" w:after="0" w:line="408" w:lineRule="exact"/>
        <w:ind w:left="0" w:right="0" w:firstLine="576"/>
        <w:jc w:val="left"/>
      </w:pPr>
      <w:r>
        <w:rPr>
          <w:u w:val="single"/>
        </w:rPr>
        <w:t xml:space="preserve">(3) Subsection (1) of this section does not apply if the rental agreement governs a subsidized tenancy where the amount of rent is based on, in whole or in part, a percentage of the income of the tenant or other circumstances specific to the subsidized household. However, for the purposes of this section, a subsidized tenancy does not include tenancies where some or all of the rent paid to the landlord comes from a portable tenant-based voucher or similar portable assistance administered through a housing authority or other state or local agency, or tenancies in other types of affordable housing where the maximum rents are limited by area median income levels and a tenant's rent does not change as the tenant's income does.</w:t>
      </w:r>
    </w:p>
    <w:p>
      <w:pPr>
        <w:spacing w:before="0" w:after="0" w:line="408" w:lineRule="exact"/>
        <w:ind w:left="0" w:right="0" w:firstLine="576"/>
        <w:jc w:val="left"/>
      </w:pPr>
      <w:r>
        <w:rPr>
          <w:u w:val="single"/>
        </w:rPr>
        <w:t xml:space="preserve">(4) A landlord shall not charge a tenant without any rental history a security deposit exceeding one month's rent. A tenant is considered to be without any rental history if the tenant screening provided by RCW 59.18.257 does not provide any verifiable rental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2023 c 40 s 3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 A statement that: "The park may be sold or otherwise transferred at any time with the result that subsequent owners may close the mobile home park, or that the landlord may close the park at any time after the required closure notice as provided in RCW 59.20.080." The statement required by this subsection must: (i) Appear in print that is in boldface and is larger than the other text of the rental agreement; (ii) be set off by means of a box, blank space, or comparable visual device; and (iii)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15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w:t>
      </w:r>
      <w:r>
        <w:t>((</w:t>
      </w:r>
      <w:r>
        <w:rPr>
          <w:strike/>
        </w:rPr>
        <w:t xml:space="preserve">or</w:t>
      </w:r>
      <w:r>
        <w:t>))</w:t>
      </w:r>
    </w:p>
    <w:p>
      <w:pPr>
        <w:spacing w:before="0" w:after="0" w:line="408" w:lineRule="exact"/>
        <w:ind w:left="0" w:right="0" w:firstLine="576"/>
        <w:jc w:val="left"/>
      </w:pPr>
      <w:r>
        <w:rPr/>
        <w:t xml:space="preserve">(i) By which the tenant agrees to make rent payments through electronic means only</w:t>
      </w:r>
      <w:r>
        <w:rPr>
          <w:u w:val="single"/>
        </w:rPr>
        <w:t xml:space="preserve">; or</w:t>
      </w:r>
    </w:p>
    <w:p>
      <w:pPr>
        <w:spacing w:before="0" w:after="0" w:line="408" w:lineRule="exact"/>
        <w:ind w:left="0" w:right="0" w:firstLine="576"/>
        <w:jc w:val="left"/>
      </w:pPr>
      <w:r>
        <w:rPr>
          <w:u w:val="single"/>
        </w:rPr>
        <w:t xml:space="preserve">(j) Allowing the landlord to charge a late fee for rent that is paid within five days following its due date. If rent is more than five days past due, the landlord may charge late fees commencing from the first day after the due date until paid. Late fees may not exceed 10 percent of the tenant's total rent per month. Nothing in this subsection prohibits a landlord from serving a notice to pay or vacate at any time after the rent becomes due</w:t>
      </w:r>
      <w:r>
        <w:rPr/>
        <w:t xml:space="preserve">.</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w:t>
      </w:r>
      <w:r>
        <w:t>((</w:t>
      </w:r>
      <w:r>
        <w:rPr>
          <w:strike/>
        </w:rPr>
        <w:t xml:space="preserve">three hundred twenty</w:t>
      </w:r>
      <w:r>
        <w:t>))</w:t>
      </w:r>
      <w:r>
        <w:rPr/>
        <w:t xml:space="preserve"> </w:t>
      </w:r>
      <w:r>
        <w:rPr>
          <w:u w:val="single"/>
        </w:rPr>
        <w:t xml:space="preserve">320</w:t>
      </w:r>
      <w:r>
        <w:rPr/>
        <w:t xml:space="preserve">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manufactured/mobile home lot, which may include charges for utilities as provided in RCW 59.20.060.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"Tenant" means any person, except a transient, who rents a mobile home lot;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imposition of regulations on the landlord-tenant relationship is of statewide significance and is preempted by the state. No city or town of any class may enact, maintain, or enforce ordinances or other provisions which regulate any agreement between a landlord and tenant and entered into under chapters 59.18 and 59.20 RCW for single-family or multiple unit residential rental structures or sites other than in public ownership, under public management, or property providing low-income rental housing under joint public-private agreements for financing or provision of such low-income rental housing. This section shall not be construed as prohibiting any city or town from entering into agreements with private persons that regulate or control the amount of rent to be charged for rental properties.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imposition of regulations on the landlord-tenant relationship is of statewide significance and is preempted by the state. No county may enact, maintain, or enforce ordinances or other provisions which regulate any agreement between a landlord and tenant and entered into under chapters 59.18 and 59.20 RCW for single-family or multiple unit residential rental structures or sites other than in public ownership, under public management, or property providing low-income rental housing under joint public-private agreements for financing or provisions of such low-income rental housing. This section shall not be construed as prohibiting any county from entering into agreements with private persons that regulate or control the amount of rent to be charged for rental properties.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shall contract with an independent third party, which may include educational institutions or private entities with subject matter expertise, to conduct a study of the cost of rental assistance programs and rate of success of providing rental assistance to tenants who face housing instability.</w:t>
      </w:r>
    </w:p>
    <w:p>
      <w:pPr>
        <w:spacing w:before="0" w:after="0" w:line="408" w:lineRule="exact"/>
        <w:ind w:left="0" w:right="0" w:firstLine="576"/>
        <w:jc w:val="left"/>
      </w:pPr>
      <w:r>
        <w:rPr/>
        <w:t xml:space="preserve">(2) At minimum, the study must include contact with the following groups:</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Tenants receiving rental assistance through a program funded from the home security fund account provided in chapter 36.22 RCW;</w:t>
      </w:r>
    </w:p>
    <w:p>
      <w:pPr>
        <w:spacing w:before="0" w:after="0" w:line="408" w:lineRule="exact"/>
        <w:ind w:left="0" w:right="0" w:firstLine="576"/>
        <w:jc w:val="left"/>
      </w:pPr>
      <w:r>
        <w:rPr/>
        <w:t xml:space="preserve">(c) Tenants receiving assistance through a program funded from the eviction prevention assistance program provided in chapter 43.185C RCW;</w:t>
      </w:r>
    </w:p>
    <w:p>
      <w:pPr>
        <w:spacing w:before="0" w:after="0" w:line="408" w:lineRule="exact"/>
        <w:ind w:left="0" w:right="0" w:firstLine="576"/>
        <w:jc w:val="left"/>
      </w:pPr>
      <w:r>
        <w:rPr/>
        <w:t xml:space="preserve">(d) Landlords receiving assistance through the landlord mitigation program under RCW 43.31.605;</w:t>
      </w:r>
    </w:p>
    <w:p>
      <w:pPr>
        <w:spacing w:before="0" w:after="0" w:line="408" w:lineRule="exact"/>
        <w:ind w:left="0" w:right="0" w:firstLine="576"/>
        <w:jc w:val="left"/>
      </w:pPr>
      <w:r>
        <w:rPr/>
        <w:t xml:space="preserve">(e) Landlords who own four or fewer total units;</w:t>
      </w:r>
    </w:p>
    <w:p>
      <w:pPr>
        <w:spacing w:before="0" w:after="0" w:line="408" w:lineRule="exact"/>
        <w:ind w:left="0" w:right="0" w:firstLine="576"/>
        <w:jc w:val="left"/>
      </w:pPr>
      <w:r>
        <w:rPr/>
        <w:t xml:space="preserve">(f) Landlords who own market rate multifamily units;</w:t>
      </w:r>
    </w:p>
    <w:p>
      <w:pPr>
        <w:spacing w:before="0" w:after="0" w:line="408" w:lineRule="exact"/>
        <w:ind w:left="0" w:right="0" w:firstLine="576"/>
        <w:jc w:val="left"/>
      </w:pPr>
      <w:r>
        <w:rPr/>
        <w:t xml:space="preserve">(g) Landlords who own units governed by a low-income housing program such as the low-income housing tax credit program administered by the Washington state housing finance commission;</w:t>
      </w:r>
    </w:p>
    <w:p>
      <w:pPr>
        <w:spacing w:before="0" w:after="0" w:line="408" w:lineRule="exact"/>
        <w:ind w:left="0" w:right="0" w:firstLine="576"/>
        <w:jc w:val="left"/>
      </w:pPr>
      <w:r>
        <w:rPr/>
        <w:t xml:space="preserve">(h) A representative from the housing authorities; and</w:t>
      </w:r>
    </w:p>
    <w:p>
      <w:pPr>
        <w:spacing w:before="0" w:after="0" w:line="408" w:lineRule="exact"/>
        <w:ind w:left="0" w:right="0" w:firstLine="576"/>
        <w:jc w:val="left"/>
      </w:pPr>
      <w:r>
        <w:rPr/>
        <w:t xml:space="preserve">(i) Social service providers that work with tenants and/or nonprofit organizations that assist in providing access or rental assistance to tenants in the community in which the social service provider operates.</w:t>
      </w:r>
    </w:p>
    <w:p>
      <w:pPr>
        <w:spacing w:before="0" w:after="0" w:line="408" w:lineRule="exact"/>
        <w:ind w:left="0" w:right="0" w:firstLine="576"/>
        <w:jc w:val="left"/>
      </w:pPr>
      <w:r>
        <w:rPr/>
        <w:t xml:space="preserve">(3) The study shall include information about the following:</w:t>
      </w:r>
    </w:p>
    <w:p>
      <w:pPr>
        <w:spacing w:before="0" w:after="0" w:line="408" w:lineRule="exact"/>
        <w:ind w:left="0" w:right="0" w:firstLine="576"/>
        <w:jc w:val="left"/>
      </w:pPr>
      <w:r>
        <w:rPr/>
        <w:t xml:space="preserve">(a) The total cost to administer local rental assistance programs across the state of Washington;</w:t>
      </w:r>
    </w:p>
    <w:p>
      <w:pPr>
        <w:spacing w:before="0" w:after="0" w:line="408" w:lineRule="exact"/>
        <w:ind w:left="0" w:right="0" w:firstLine="576"/>
        <w:jc w:val="left"/>
      </w:pPr>
      <w:r>
        <w:rPr/>
        <w:t xml:space="preserve">(b) The total cost of rental assistance provided by all rental assistance programs within the prior three years to any tenant in the state of Washington, and to the extent possible whether the receipt of such rental assistance stabilized the tenant's tenancy for a period of time greater than 12 months;</w:t>
      </w:r>
    </w:p>
    <w:p>
      <w:pPr>
        <w:spacing w:before="0" w:after="0" w:line="408" w:lineRule="exact"/>
        <w:ind w:left="0" w:right="0" w:firstLine="576"/>
        <w:jc w:val="left"/>
      </w:pPr>
      <w:r>
        <w:rPr/>
        <w:t xml:space="preserve">(c) The process a tenant must engage in to apply and/or obtain rental assistance in the top five counties statewide, by population and the bottom five counties statewide, by population;</w:t>
      </w:r>
    </w:p>
    <w:p>
      <w:pPr>
        <w:spacing w:before="0" w:after="0" w:line="408" w:lineRule="exact"/>
        <w:ind w:left="0" w:right="0" w:firstLine="576"/>
        <w:jc w:val="left"/>
      </w:pPr>
      <w:r>
        <w:rPr/>
        <w:t xml:space="preserve">(d) Discussion of successful models to deliver rental assistance across the United States that eliminates the administrative cost of delivering rental assistance and creates a more streamline process to access rental assistance;</w:t>
      </w:r>
    </w:p>
    <w:p>
      <w:pPr>
        <w:spacing w:before="0" w:after="0" w:line="408" w:lineRule="exact"/>
        <w:ind w:left="0" w:right="0" w:firstLine="576"/>
        <w:jc w:val="left"/>
      </w:pPr>
      <w:r>
        <w:rPr/>
        <w:t xml:space="preserve">(e) Barriers to accessing rental assistance by tenants and landlords;</w:t>
      </w:r>
    </w:p>
    <w:p>
      <w:pPr>
        <w:spacing w:before="0" w:after="0" w:line="408" w:lineRule="exact"/>
        <w:ind w:left="0" w:right="0" w:firstLine="576"/>
        <w:jc w:val="left"/>
      </w:pPr>
      <w:r>
        <w:rPr/>
        <w:t xml:space="preserve">(f) The anticipated need for rental assistance for tenants experiencing housing instability in the state of Washington;</w:t>
      </w:r>
    </w:p>
    <w:p>
      <w:pPr>
        <w:spacing w:before="0" w:after="0" w:line="408" w:lineRule="exact"/>
        <w:ind w:left="0" w:right="0" w:firstLine="576"/>
        <w:jc w:val="left"/>
      </w:pPr>
      <w:r>
        <w:rPr/>
        <w:t xml:space="preserve">(g) The ability of the state to administer a single source application for rental assistance and the requirements needed to create a program; and</w:t>
      </w:r>
    </w:p>
    <w:p>
      <w:pPr>
        <w:spacing w:before="0" w:after="0" w:line="408" w:lineRule="exact"/>
        <w:ind w:left="0" w:right="0" w:firstLine="576"/>
        <w:jc w:val="left"/>
      </w:pPr>
      <w:r>
        <w:rPr/>
        <w:t xml:space="preserve">(h) The opportunity for, and cost of creating culturally accessible wraparound services for tenants experiencing housing instability including, but not limited to, financial literacy courses, employment training, education, and other services necessary to stabilize a tenancy.</w:t>
      </w:r>
    </w:p>
    <w:p>
      <w:pPr>
        <w:spacing w:before="0" w:after="0" w:line="408" w:lineRule="exact"/>
        <w:ind w:left="0" w:right="0" w:firstLine="576"/>
        <w:jc w:val="left"/>
      </w:pPr>
      <w:r>
        <w:rPr/>
        <w:t xml:space="preserve">(4) The department must submit a report that outlines the findings and recommendations from the study to the governor and the appropriate committees of the legislature by December 1, 2027.</w:t>
      </w:r>
    </w:p>
    <w:p>
      <w:pPr>
        <w:spacing w:before="0" w:after="0" w:line="408" w:lineRule="exact"/>
        <w:ind w:left="0" w:right="0" w:firstLine="576"/>
        <w:jc w:val="left"/>
      </w:pPr>
      <w:r>
        <w:rPr/>
        <w:t xml:space="preserve">(5) This section expires July 1, 2028.</w:t>
      </w:r>
    </w:p>
    <w:p/>
    <w:p>
      <w:pPr>
        <w:jc w:val="center"/>
      </w:pPr>
      <w:r>
        <w:rPr>
          <w:b/>
        </w:rPr>
        <w:t>--- END ---</w:t>
      </w:r>
    </w:p>
    <w:sectPr>
      <w:pgNumType w:start="1"/>
      <w:footerReference xmlns:r="http://schemas.openxmlformats.org/officeDocument/2006/relationships" r:id="Ra7439af41b6949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205b25e0c4b36" /><Relationship Type="http://schemas.openxmlformats.org/officeDocument/2006/relationships/footer" Target="/word/footer1.xml" Id="Ra7439af41b6949d9" /></Relationships>
</file>