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8414c22f1c41ba" /></Relationships>
</file>

<file path=word/document.xml><?xml version="1.0" encoding="utf-8"?>
<w:document xmlns:w="http://schemas.openxmlformats.org/wordprocessingml/2006/main">
  <w:body>
    <w:p>
      <w:r>
        <w:t>S-0192.1</w:t>
      </w:r>
    </w:p>
    <w:p>
      <w:pPr>
        <w:jc w:val="center"/>
      </w:pPr>
      <w:r>
        <w:t>_______________________________________________</w:t>
      </w:r>
    </w:p>
    <w:p/>
    <w:p>
      <w:pPr>
        <w:jc w:val="center"/>
      </w:pPr>
      <w:r>
        <w:rPr>
          <w:b/>
        </w:rPr>
        <w:t>SENATE JOINT RESOLUTION 8203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Fortunato, Dozier, Braun, Wagoner, Warnick, Boehnke, and L. Wilson</w:t>
      </w:r>
    </w:p>
    <w:p/>
    <w:p>
      <w:r>
        <w:rPr>
          <w:t xml:space="preserve">Read first time 01/12/23.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and an amendment to Article IX of the Constitution of the state of Washington by adding a new section to read as follows:</w:t>
      </w:r>
    </w:p>
    <w:p>
      <w:pPr>
        <w:spacing w:before="120" w:after="0" w:line="408" w:lineRule="exact"/>
        <w:ind w:left="0" w:right="0" w:firstLine="576"/>
        <w:jc w:val="left"/>
      </w:pPr>
      <w:r>
        <w:rPr/>
        <w:t xml:space="preserve">Article IX, section . . .. (1)(a) A public school revolving fund shall be established and maintained in the state treasury.</w:t>
      </w:r>
    </w:p>
    <w:p>
      <w:pPr>
        <w:spacing w:before="0" w:after="0" w:line="408" w:lineRule="exact"/>
        <w:ind w:left="0" w:right="0" w:firstLine="576"/>
        <w:jc w:val="left"/>
      </w:pPr>
      <w:r>
        <w:rPr/>
        <w:t xml:space="preserve">(b) Money may be placed in the public school revolving fund from the proceeds of bonds when authorized by the legislature or from any lawful source. All moneys received from school districts in the repayment of loans made from appropriations from the public school revolving fund shall be deposited into the public school revolving fund.</w:t>
      </w:r>
    </w:p>
    <w:p>
      <w:pPr>
        <w:spacing w:before="0" w:after="0" w:line="408" w:lineRule="exact"/>
        <w:ind w:left="0" w:right="0" w:firstLine="576"/>
        <w:jc w:val="left"/>
      </w:pPr>
      <w:r>
        <w:rPr/>
        <w:t xml:space="preserve">(c) Moneys may only be withdrawn and appropriated from the public school revolving fund to provide loans to school districts for capital projects.</w:t>
      </w:r>
    </w:p>
    <w:p>
      <w:pPr>
        <w:spacing w:before="0" w:after="0" w:line="408" w:lineRule="exact"/>
        <w:ind w:left="0" w:right="0" w:firstLine="576"/>
        <w:jc w:val="left"/>
      </w:pPr>
      <w:r>
        <w:rPr/>
        <w:t xml:space="preserve">(2)(a) As used in this section, "board" means the public school revolving fund board created in subsection (3) of this section.</w:t>
      </w:r>
    </w:p>
    <w:p>
      <w:pPr>
        <w:spacing w:before="0" w:after="0" w:line="408" w:lineRule="exact"/>
        <w:ind w:left="0" w:right="0" w:firstLine="576"/>
        <w:jc w:val="left"/>
      </w:pPr>
      <w:r>
        <w:rPr/>
        <w:t xml:space="preserve">(b) As used in this section, "capital projects" means the acquisition, construction, modernization, repair, reconstruction, rehabilitation, or improvement of school plant facilities.</w:t>
      </w:r>
    </w:p>
    <w:p>
      <w:pPr>
        <w:spacing w:before="0" w:after="0" w:line="408" w:lineRule="exact"/>
        <w:ind w:left="0" w:right="0" w:firstLine="576"/>
        <w:jc w:val="left"/>
      </w:pPr>
      <w:r>
        <w:rPr/>
        <w:t xml:space="preserve">(3)(a) The public school revolving fund board is hereby created. The board shall be composed of the state treasurer and four members of the legislature of the state of Washington, one of whom is appointed by the chairperson of each of the two largest political caucuses in the senate and house of representatives. The chair of the board is the state treasurer and is a nonvoting member.</w:t>
      </w:r>
    </w:p>
    <w:p>
      <w:pPr>
        <w:spacing w:before="0" w:after="0" w:line="408" w:lineRule="exact"/>
        <w:ind w:left="0" w:right="0" w:firstLine="576"/>
        <w:jc w:val="left"/>
      </w:pPr>
      <w:r>
        <w:rPr/>
        <w:t xml:space="preserve">(b)(i) The board shall oversee a loan program to school districts for capital projects under this section. The board may make loans to school districts from the public school revolving fund for the purposes of financing capital projects.</w:t>
      </w:r>
    </w:p>
    <w:p>
      <w:pPr>
        <w:spacing w:before="0" w:after="0" w:line="408" w:lineRule="exact"/>
        <w:ind w:left="0" w:right="0" w:firstLine="576"/>
        <w:jc w:val="left"/>
      </w:pPr>
      <w:r>
        <w:rPr/>
        <w:t xml:space="preserve">(ii) The board may offer zero percent interest rate loans but shall not exceed an interest rate of twenty-five percent of the market rate for any approved loan.</w:t>
      </w:r>
    </w:p>
    <w:p>
      <w:pPr>
        <w:spacing w:before="0" w:after="0" w:line="408" w:lineRule="exact"/>
        <w:ind w:left="0" w:right="0" w:firstLine="576"/>
        <w:jc w:val="left"/>
      </w:pPr>
      <w:r>
        <w:rPr/>
        <w:t xml:space="preserve">(iii) The board may pledge money in the public school revolving fund, or money to be received by the public school revolving fund, to the repayment of all or a portion of the principal of or interest on obligations issued by school districts to finance capital projects. The board shall not pledge any amount greater than the sum of money in the public school revolving fund plus money to be received from the payment of the debt service on loans made from that account, nor shall the board pledge the faith and credit or the taxing power of the state or any agency or subdivision thereof to the repayment of obligations issued by any school district.</w:t>
      </w:r>
    </w:p>
    <w:p>
      <w:pPr>
        <w:spacing w:before="0" w:after="0" w:line="408" w:lineRule="exact"/>
        <w:ind w:left="0" w:right="0" w:firstLine="576"/>
        <w:jc w:val="left"/>
      </w:pPr>
      <w:r>
        <w:rPr/>
        <w:t xml:space="preserve">(iv) The board shall not sign contracts or otherwise financially obligate funds from the public school revolving fund before the legislature has appropriated funds to the board for the purpose of funding capital projects under this section.</w:t>
      </w:r>
    </w:p>
    <w:p>
      <w:pPr>
        <w:spacing w:before="0" w:after="0" w:line="408" w:lineRule="exact"/>
        <w:ind w:left="0" w:right="0" w:firstLine="576"/>
        <w:jc w:val="left"/>
      </w:pPr>
      <w:r>
        <w:rPr/>
        <w:t xml:space="preserve">(v) Any loan must be approved by at least three voting board members.</w:t>
      </w:r>
    </w:p>
    <w:p>
      <w:pPr>
        <w:spacing w:before="0" w:after="0" w:line="408" w:lineRule="exact"/>
        <w:ind w:left="0" w:right="0" w:firstLine="576"/>
        <w:jc w:val="left"/>
      </w:pPr>
      <w:r>
        <w:rPr/>
        <w:t xml:space="preserve">(4) This section takes effect July 1, 2025.</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or public school revolving fund</w:t>
      </w:r>
      <w:r>
        <w:rPr/>
        <w:t xml:space="preserve"> may be invested as authorized by law.</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the public school revolving fund program.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3450942932d4a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d28f7fb1545fc" /><Relationship Type="http://schemas.openxmlformats.org/officeDocument/2006/relationships/footer" Target="/word/footer1.xml" Id="R63450942932d4a4e" /></Relationships>
</file>