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a523330a341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Pedersen, Padden, Dhingra, Mullet, Nobles, and J. Wilson; by request of Washington State Bar Association</w:t>
      </w:r>
    </w:p>
    <w:p/>
    <w:p>
      <w:r>
        <w:rPr>
          <w:t xml:space="preserve">Prefiled 12/05/22.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23B.01.400, 23B.06.210, 23B.10.020, and 23B.11.030; adding a new section to chapter 23B.06 RCW; and adding a new section to chapter 23B.11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2022 c 42 s 101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title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0" w:after="0" w:line="408" w:lineRule="exact"/>
        <w:ind w:left="0" w:right="0" w:firstLine="576"/>
        <w:jc w:val="left"/>
      </w:pPr>
      <w:r>
        <w:rPr>
          <w:u w:val="single"/>
        </w:rPr>
        <w:t xml:space="preserve">(47)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u w:val="single"/>
        </w:rPr>
        <w:t xml:space="preserve">(48)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u w:val="single"/>
        </w:rPr>
        <w:t xml:space="preserve">(49) "Stock split" means a forward stock split or a reverse stock split.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210</w:t>
      </w:r>
      <w:r>
        <w:rPr/>
        <w:t xml:space="preserve"> and 2009 c 189 s 8 are each amended to read as follows:</w:t>
      </w:r>
    </w:p>
    <w:p>
      <w:pPr>
        <w:spacing w:before="0" w:after="0" w:line="408" w:lineRule="exact"/>
        <w:ind w:left="0" w:right="0" w:firstLine="576"/>
        <w:jc w:val="left"/>
      </w:pPr>
      <w:r>
        <w:rPr/>
        <w:t xml:space="preserve">(1) The powers granted in this section to the board of directors may be reserved to the shareholders by the articles of incorporation.</w:t>
      </w:r>
    </w:p>
    <w:p>
      <w:pPr>
        <w:spacing w:before="0" w:after="0" w:line="408" w:lineRule="exact"/>
        <w:ind w:left="0" w:right="0" w:firstLine="576"/>
        <w:jc w:val="left"/>
      </w:pPr>
      <w:r>
        <w:rPr/>
        <w:t xml:space="preserve">(2) Any issuance of shares must be approved by the board of directors. Shares may be issued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(a) For</w:t>
      </w:r>
      <w:r>
        <w:rPr/>
        <w:t xml:space="preserve"> consideration </w:t>
      </w:r>
      <w:r>
        <w:rPr>
          <w:u w:val="single"/>
        </w:rPr>
        <w:t xml:space="preserve">determined by the board of directors from time to time</w:t>
      </w:r>
      <w:r>
        <w:rPr/>
        <w:t xml:space="preserve"> consisting of any tangible or intangible property or benefit to the corporation, including cash, promissory notes, services performed, contracts for services to be performed, or other securities of the corporation</w:t>
      </w:r>
      <w:r>
        <w:rPr>
          <w:u w:val="single"/>
        </w:rPr>
        <w:t xml:space="preserve">; or</w:t>
      </w:r>
    </w:p>
    <w:p>
      <w:pPr>
        <w:spacing w:before="0" w:after="0" w:line="408" w:lineRule="exact"/>
        <w:ind w:left="0" w:right="0" w:firstLine="576"/>
        <w:jc w:val="left"/>
      </w:pPr>
      <w:r>
        <w:rPr>
          <w:u w:val="single"/>
        </w:rPr>
        <w:t xml:space="preserve">(b) As a share dividend or upon a stock split, reclassification of outstanding shares into shares of another class or series, or conversion of outstanding shares into shares of another class or series</w:t>
      </w:r>
      <w:r>
        <w:rPr/>
        <w:t xml:space="preserve">.</w:t>
      </w:r>
    </w:p>
    <w:p>
      <w:pPr>
        <w:spacing w:before="0" w:after="0" w:line="408" w:lineRule="exact"/>
        <w:ind w:left="0" w:right="0" w:firstLine="576"/>
        <w:jc w:val="left"/>
      </w:pPr>
      <w:r>
        <w:rPr/>
        <w:t xml:space="preserve">(3) A good faith determination by the board of directors that the consideration received or to be received for the shares to be issued is adequate is conclusive insofar as the adequacy of consideration relates to whether the shares are validly issued, fully paid and nonassessable. When the board of directors has made such a determination and the corporation has received the consideration, the shares issued therefor are fully paid and nonassessable. </w:t>
      </w:r>
      <w:r>
        <w:rPr>
          <w:u w:val="single"/>
        </w:rPr>
        <w:t xml:space="preserve">Shares issued as a share dividend or upon a stock split, reclassification of outstanding shares into shares of another class or series, or conversion of outstanding shares into shares of another class or series are fully paid and nonassessable.</w:t>
      </w:r>
    </w:p>
    <w:p>
      <w:pPr>
        <w:spacing w:before="0" w:after="0" w:line="408" w:lineRule="exact"/>
        <w:ind w:left="0" w:right="0" w:firstLine="576"/>
        <w:jc w:val="left"/>
      </w:pPr>
      <w:r>
        <w:rPr/>
        <w:t xml:space="preserve">(4) The corporation may place in escrow shares issued for a contract for future services or benefits or a promissory note, or make other arrangements to restrict the transfer of the shares, and may credit distributions in respect to the shares against their purchase price, until the services are performed, the benefits are received, or the note is paid. If the services are not performed, the benefits are not received, or the note is not paid, the shares escrowed or restricted and the distributions credited may be canceled in whole or part.</w:t>
      </w:r>
    </w:p>
    <w:p>
      <w:pPr>
        <w:spacing w:before="0" w:after="0" w:line="408" w:lineRule="exact"/>
        <w:ind w:left="0" w:right="0" w:firstLine="576"/>
        <w:jc w:val="left"/>
      </w:pPr>
      <w:r>
        <w:rPr/>
        <w:t xml:space="preserve">(5) Where it cannot be determined that outstanding shares are fully paid and nonassessable, there shall be a conclusive presumption that such shares are fully paid and nonassessable if the board of directors makes a good faith determination that there is no substantial evidence that the full consideration for such shares has not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 corporation may effect a stock split by means of an amendment to the articles of incorporation stating the effect of the stock split on the outstanding shares of the affected class.</w:t>
      </w:r>
    </w:p>
    <w:p>
      <w:pPr>
        <w:spacing w:before="0" w:after="0" w:line="408" w:lineRule="exact"/>
        <w:ind w:left="0" w:right="0" w:firstLine="576"/>
        <w:jc w:val="left"/>
      </w:pPr>
      <w:r>
        <w:rPr/>
        <w:t xml:space="preserve">(2) An amendment to the articles of incorporation to effect a stock split may, but is not required to, include a change in the authorized shares of the affected class.</w:t>
      </w:r>
    </w:p>
    <w:p>
      <w:pPr>
        <w:spacing w:before="0" w:after="0" w:line="408" w:lineRule="exact"/>
        <w:ind w:left="0" w:right="0" w:firstLine="576"/>
        <w:jc w:val="left"/>
      </w:pPr>
      <w:r>
        <w:rPr/>
        <w:t xml:space="preserve">(3) Except for a forward stock split that complies with RCW 23B.10.020(4)(a) or a reverse stock split that complies with RCW 23B.10.020(4)(b), an amendment to the articles of incorporation to effect a stock split must be approved in accordance with RCW 23B.10.030 and, if applicable, RCW 23B.10.040.</w:t>
      </w:r>
    </w:p>
    <w:p>
      <w:pPr>
        <w:spacing w:before="0" w:after="0" w:line="408" w:lineRule="exact"/>
        <w:ind w:left="0" w:right="0" w:firstLine="576"/>
        <w:jc w:val="left"/>
      </w:pPr>
      <w:r>
        <w:rPr/>
        <w:t xml:space="preserve">(4) The board of directors may fix the record date for determining shareholders affected by a stock split, which date may not precede the date on which the amendment to the articles of incorporation effecting the stock split becomes effective in accordance with RCW 23.95.210. If the board of directors does not fix the record date for determining shareholders affected by a stock split, the record date is the date on which the amendment to the articles of incorporation effecting the stock split becomes effective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020</w:t>
      </w:r>
      <w:r>
        <w:rPr/>
        <w:t xml:space="preserve"> and 2009 c 189 s 31 are each amended to read as follows:</w:t>
      </w:r>
    </w:p>
    <w:p>
      <w:pPr>
        <w:spacing w:before="0" w:after="0" w:line="408" w:lineRule="exact"/>
        <w:ind w:left="0" w:right="0" w:firstLine="576"/>
        <w:jc w:val="left"/>
      </w:pPr>
      <w:r>
        <w:rPr/>
        <w:t xml:space="preserve">Unless the articles of incorporation provide otherwise, a corporation's board of directors may adopt one or more amendments to the corporation's articles of incorporation without shareholder approval:</w:t>
      </w:r>
    </w:p>
    <w:p>
      <w:pPr>
        <w:spacing w:before="0" w:after="0" w:line="408" w:lineRule="exact"/>
        <w:ind w:left="0" w:right="0" w:firstLine="576"/>
        <w:jc w:val="left"/>
      </w:pPr>
      <w:r>
        <w:rPr/>
        <w:t xml:space="preserve">(1) If the corporation has only one class of shares outstanding, to provide, change, or eliminate any provision with respect to the par value of any class of shares;</w:t>
      </w:r>
    </w:p>
    <w:p>
      <w:pPr>
        <w:spacing w:before="0" w:after="0" w:line="408" w:lineRule="exact"/>
        <w:ind w:left="0" w:right="0" w:firstLine="576"/>
        <w:jc w:val="left"/>
      </w:pPr>
      <w:r>
        <w:rPr/>
        <w:t xml:space="preserve">(2) To delete the names and addresses of the initial directors;</w:t>
      </w:r>
    </w:p>
    <w:p>
      <w:pPr>
        <w:spacing w:before="0" w:after="0" w:line="408" w:lineRule="exact"/>
        <w:ind w:left="0" w:right="0" w:firstLine="576"/>
        <w:jc w:val="left"/>
      </w:pPr>
      <w:r>
        <w:rPr/>
        <w:t xml:space="preserve">(3) To delete the name and address of the initial registered agent or registered office, if a statement of change is on file with the secretary of state;</w:t>
      </w:r>
    </w:p>
    <w:p>
      <w:pPr>
        <w:spacing w:before="0" w:after="0" w:line="408" w:lineRule="exact"/>
        <w:ind w:left="0" w:right="0" w:firstLine="576"/>
        <w:jc w:val="left"/>
      </w:pPr>
      <w:r>
        <w:rPr/>
        <w:t xml:space="preserve">(4) If the corporation has only one class of shares outstanding, solely to:</w:t>
      </w:r>
    </w:p>
    <w:p>
      <w:pPr>
        <w:spacing w:before="0" w:after="0" w:line="408" w:lineRule="exact"/>
        <w:ind w:left="0" w:right="0" w:firstLine="576"/>
        <w:jc w:val="left"/>
      </w:pPr>
      <w:r>
        <w:rPr/>
        <w:t xml:space="preserve">(a) Effect a forward </w:t>
      </w:r>
      <w:r>
        <w:rPr>
          <w:u w:val="single"/>
        </w:rPr>
        <w:t xml:space="preserve">stock</w:t>
      </w:r>
      <w:r>
        <w:rPr/>
        <w:t xml:space="preserve"> split of, or change the number of authorized shares of that class in proportion to a forward </w:t>
      </w:r>
      <w:r>
        <w:rPr>
          <w:u w:val="single"/>
        </w:rPr>
        <w:t xml:space="preserve">stock</w:t>
      </w:r>
      <w:r>
        <w:rPr/>
        <w:t xml:space="preserve"> split of, or </w:t>
      </w:r>
      <w:r>
        <w:t>((</w:t>
      </w:r>
      <w:r>
        <w:rPr>
          <w:strike/>
        </w:rPr>
        <w:t xml:space="preserve">stock</w:t>
      </w:r>
      <w:r>
        <w:t>))</w:t>
      </w:r>
      <w:r>
        <w:rPr/>
        <w:t xml:space="preserve"> </w:t>
      </w:r>
      <w:r>
        <w:rPr>
          <w:u w:val="single"/>
        </w:rPr>
        <w:t xml:space="preserve">share</w:t>
      </w:r>
      <w:r>
        <w:rPr/>
        <w:t xml:space="preserve"> dividend in, the corporation's outstanding shares; or</w:t>
      </w:r>
    </w:p>
    <w:p>
      <w:pPr>
        <w:spacing w:before="0" w:after="0" w:line="408" w:lineRule="exact"/>
        <w:ind w:left="0" w:right="0" w:firstLine="576"/>
        <w:jc w:val="left"/>
      </w:pPr>
      <w:r>
        <w:rPr/>
        <w:t xml:space="preserve">(b) Effect a reverse </w:t>
      </w:r>
      <w:r>
        <w:rPr>
          <w:u w:val="single"/>
        </w:rPr>
        <w:t xml:space="preserve">stock</w:t>
      </w:r>
      <w:r>
        <w:rPr/>
        <w:t xml:space="preserve"> split of the corporation's outstanding shares </w:t>
      </w:r>
      <w:r>
        <w:t>((</w:t>
      </w:r>
      <w:r>
        <w:rPr>
          <w:strike/>
        </w:rPr>
        <w:t xml:space="preserve">and</w:t>
      </w:r>
      <w:r>
        <w:t>))</w:t>
      </w:r>
      <w:r>
        <w:rPr/>
        <w:t xml:space="preserve"> </w:t>
      </w:r>
      <w:r>
        <w:rPr>
          <w:u w:val="single"/>
        </w:rPr>
        <w:t xml:space="preserve">if</w:t>
      </w:r>
      <w:r>
        <w:rPr/>
        <w:t xml:space="preserve"> the number of authorized shares of that class </w:t>
      </w:r>
      <w:r>
        <w:t>((</w:t>
      </w:r>
      <w:r>
        <w:rPr>
          <w:strike/>
        </w:rPr>
        <w:t xml:space="preserve">in the same proportions</w:t>
      </w:r>
      <w:r>
        <w:t>))</w:t>
      </w:r>
      <w:r>
        <w:rPr/>
        <w:t xml:space="preserve"> </w:t>
      </w:r>
      <w:r>
        <w:rPr>
          <w:u w:val="single"/>
        </w:rPr>
        <w:t xml:space="preserve">is proportionately reduced by the amendment</w:t>
      </w:r>
      <w:r>
        <w:rPr/>
        <w:t xml:space="preserve">;</w:t>
      </w:r>
    </w:p>
    <w:p>
      <w:pPr>
        <w:spacing w:before="0" w:after="0" w:line="408" w:lineRule="exact"/>
        <w:ind w:left="0" w:right="0" w:firstLine="576"/>
        <w:jc w:val="left"/>
      </w:pPr>
      <w:r>
        <w:rPr/>
        <w:t xml:space="preserve">(5) To change the corporate name; or</w:t>
      </w:r>
    </w:p>
    <w:p>
      <w:pPr>
        <w:spacing w:before="0" w:after="0" w:line="408" w:lineRule="exact"/>
        <w:ind w:left="0" w:right="0" w:firstLine="576"/>
        <w:jc w:val="left"/>
      </w:pPr>
      <w:r>
        <w:rPr/>
        <w:t xml:space="preserve">(6) To make any other change expressly permitted by this title to be made without shareholder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2022 c 42 s 108 are each amended to read as follows:</w:t>
      </w:r>
    </w:p>
    <w:p>
      <w:pPr>
        <w:spacing w:before="0" w:after="0" w:line="408" w:lineRule="exact"/>
        <w:ind w:left="0" w:right="0" w:firstLine="576"/>
        <w:jc w:val="left"/>
      </w:pPr>
      <w:r>
        <w:rPr/>
        <w:t xml:space="preserve">(1) After </w:t>
      </w:r>
      <w:r>
        <w:t>((</w:t>
      </w:r>
      <w:r>
        <w:rPr>
          <w:strike/>
        </w:rPr>
        <w:t xml:space="preserve">adopting</w:t>
      </w:r>
      <w:r>
        <w:t>))</w:t>
      </w:r>
      <w:r>
        <w:rPr/>
        <w:t xml:space="preserve"> a plan of merger or share exchange </w:t>
      </w:r>
      <w:r>
        <w:rPr>
          <w:u w:val="single"/>
        </w:rPr>
        <w:t xml:space="preserve">has been adopted in accordance with RCW 23B.11.020 or 23B.11.040</w:t>
      </w:r>
      <w:r>
        <w:rPr/>
        <w:t xml:space="preserve">, the board of directors of each corporation party to the merger, </w:t>
      </w:r>
      <w:r>
        <w:t>((</w:t>
      </w:r>
      <w:r>
        <w:rPr>
          <w:strike/>
        </w:rPr>
        <w:t xml:space="preserve">and</w:t>
      </w:r>
      <w:r>
        <w:t>))</w:t>
      </w:r>
      <w:r>
        <w:rPr/>
        <w:t xml:space="preserve"> </w:t>
      </w:r>
      <w:r>
        <w:rPr>
          <w:u w:val="single"/>
        </w:rPr>
        <w:t xml:space="preserve">or</w:t>
      </w:r>
      <w:r>
        <w:rPr/>
        <w:t xml:space="preserve"> the board of directors of the corporation whose shares will be acquired in the share exchange, shall submit the plan </w:t>
      </w:r>
      <w:r>
        <w:t>((</w:t>
      </w:r>
      <w:r>
        <w:rPr>
          <w:strike/>
        </w:rPr>
        <w:t xml:space="preserve">of merger</w:t>
      </w:r>
      <w:r>
        <w:t>))</w:t>
      </w:r>
      <w:r>
        <w:rPr/>
        <w:t xml:space="preserve"> </w:t>
      </w:r>
      <w:r>
        <w:rPr>
          <w:u w:val="single"/>
        </w:rPr>
        <w:t xml:space="preserve">for approval by the shareholders</w:t>
      </w:r>
      <w:r>
        <w:rPr/>
        <w:t xml:space="preserve">, except as provided in subsection (7) </w:t>
      </w:r>
      <w:r>
        <w:rPr>
          <w:u w:val="single"/>
        </w:rPr>
        <w:t xml:space="preserve">or (9)</w:t>
      </w:r>
      <w:r>
        <w:rPr/>
        <w:t xml:space="preserve"> of this section</w:t>
      </w:r>
      <w:r>
        <w:t>((</w:t>
      </w:r>
      <w:r>
        <w:rPr>
          <w:strike/>
        </w:rPr>
        <w:t xml:space="preserve">, or share exchange for approval by its shareholders</w:t>
      </w:r>
      <w:r>
        <w:t>))</w:t>
      </w:r>
      <w:r>
        <w:rPr/>
        <w:t xml:space="preserve"> </w:t>
      </w:r>
      <w:r>
        <w:rPr>
          <w:u w:val="single"/>
        </w:rPr>
        <w:t xml:space="preserve">or as provided in RCW 23B.11.040 or section 6 of this act</w:t>
      </w:r>
      <w:r>
        <w:rPr/>
        <w:t xml:space="preserve">.</w:t>
      </w:r>
    </w:p>
    <w:p>
      <w:pPr>
        <w:spacing w:before="0" w:after="0" w:line="408" w:lineRule="exact"/>
        <w:ind w:left="0" w:right="0" w:firstLine="576"/>
        <w:jc w:val="left"/>
      </w:pPr>
      <w:r>
        <w:rPr/>
        <w:t xml:space="preserve">(2) For a plan of merger or share exchange to be approved </w:t>
      </w:r>
      <w:r>
        <w:rPr>
          <w:u w:val="single"/>
        </w:rPr>
        <w:t xml:space="preserve">by shareholders</w:t>
      </w:r>
      <w:r>
        <w:rPr/>
        <w:t xml:space="preserve">:</w:t>
      </w:r>
    </w:p>
    <w:p>
      <w:pPr>
        <w:spacing w:before="0" w:after="0" w:line="408" w:lineRule="exact"/>
        <w:ind w:left="0" w:right="0" w:firstLine="576"/>
        <w:jc w:val="left"/>
      </w:pPr>
      <w:r>
        <w:rPr/>
        <w:t xml:space="preserve">(a) The board of directors must recommend </w:t>
      </w:r>
      <w:r>
        <w:rPr>
          <w:u w:val="single"/>
        </w:rPr>
        <w:t xml:space="preserve">that the shareholders approve</w:t>
      </w:r>
      <w:r>
        <w:rPr/>
        <w:t xml:space="preserve"> the plan of merger or share exchange </w:t>
      </w:r>
      <w:r>
        <w:t>((</w:t>
      </w:r>
      <w:r>
        <w:rPr>
          <w:strike/>
        </w:rPr>
        <w:t xml:space="preserve">to the shareholders</w:t>
      </w:r>
      <w:r>
        <w:t>))</w:t>
      </w:r>
      <w:r>
        <w:rPr>
          <w:u w:val="single"/>
        </w:rPr>
        <w:t xml:space="preserve">,</w:t>
      </w:r>
      <w:r>
        <w:rPr/>
        <w:t xml:space="preserve"> unless (i) the board of directors determines that because of conflict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w:t>
      </w:r>
      <w:r>
        <w:t>((</w:t>
      </w:r>
      <w:r>
        <w:rPr>
          <w:strike/>
        </w:rPr>
        <w:t xml:space="preserve">, except as provided in subsection (7) of this section</w:t>
      </w:r>
      <w:r>
        <w:t>))</w:t>
      </w:r>
      <w:r>
        <w:rPr/>
        <w:t xml:space="preserve">.</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of the plan or a summary of the material terms and conditions of the proposed merger or share exchange and the consideration to be received by shareholders.</w:t>
      </w:r>
    </w:p>
    <w:p>
      <w:pPr>
        <w:spacing w:before="0" w:after="0" w:line="408" w:lineRule="exact"/>
        <w:ind w:left="0" w:right="0" w:firstLine="576"/>
        <w:jc w:val="left"/>
      </w:pPr>
      <w:r>
        <w:rPr/>
        <w:t xml:space="preserve">(5) </w:t>
      </w:r>
      <w:r>
        <w:t>((</w:t>
      </w:r>
      <w:r>
        <w:rPr>
          <w:strike/>
        </w:rPr>
        <w:t xml:space="preserve">In</w:t>
      </w:r>
      <w:r>
        <w:t>))</w:t>
      </w:r>
      <w:r>
        <w:rPr/>
        <w:t xml:space="preserve"> </w:t>
      </w:r>
      <w:r>
        <w:rPr>
          <w:u w:val="single"/>
        </w:rPr>
        <w:t xml:space="preserve">If the plan of merger is required to be approved by the shareholders, in</w:t>
      </w:r>
      <w:r>
        <w:rPr/>
        <w:t xml:space="preserve">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w:t>
      </w:r>
      <w:r>
        <w:t>((</w:t>
      </w:r>
      <w:r>
        <w:rPr>
          <w:strike/>
        </w:rPr>
        <w:t xml:space="preserve">, unless shareholder approval is not required under subsection (7) of this section</w:t>
      </w:r>
      <w:r>
        <w:t>))</w:t>
      </w:r>
      <w:r>
        <w:rPr/>
        <w:t xml:space="preserve">.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Unless the articles of incorporation provide otherwise, approval by the shareholders of a public company is not required for a plan of merger if:</w:t>
      </w:r>
    </w:p>
    <w:p>
      <w:pPr>
        <w:spacing w:before="0" w:after="0" w:line="408" w:lineRule="exact"/>
        <w:ind w:left="0" w:right="0" w:firstLine="576"/>
        <w:jc w:val="left"/>
      </w:pPr>
      <w:r>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t xml:space="preserve">(g) The offeror or a wholly owned subsidiary of the offeror merges with or into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t xml:space="preserve">(10) As used in subsection (9) of this section:</w:t>
      </w:r>
    </w:p>
    <w:p>
      <w:pPr>
        <w:spacing w:before="0" w:after="0" w:line="408" w:lineRule="exact"/>
        <w:ind w:left="0" w:right="0" w:firstLine="576"/>
        <w:jc w:val="left"/>
      </w:pPr>
      <w:r>
        <w:rPr/>
        <w:t xml:space="preserve">(a) "Offer" means the offer referred to in subsection (9)(b)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t xml:space="preserve">(11)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11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shareholders of the parent constituent corporation will not recognize gain or loss for United States federal income tax purposes as a result of the merger, as determined by the board of directors of the parent constituent corporation.</w:t>
      </w:r>
    </w:p>
    <w:p>
      <w:pPr>
        <w:spacing w:before="0" w:after="0" w:line="408" w:lineRule="exact"/>
        <w:ind w:left="0" w:right="0" w:firstLine="576"/>
        <w:jc w:val="left"/>
      </w:pPr>
      <w:r>
        <w:rPr/>
        <w:t xml:space="preserve">(3) The holding company must, promptly after the effective date of a merger effected under subsection (2) of this section, notify each person who was a shareholder of the parent constituent corporation as of the date the board of directors approves the merger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is governed by the provisions of this chapter applicable to mergers generally.</w:t>
      </w:r>
    </w:p>
    <w:p/>
    <w:p>
      <w:pPr>
        <w:jc w:val="center"/>
      </w:pPr>
      <w:r>
        <w:rPr>
          <w:b/>
        </w:rPr>
        <w:t>--- END ---</w:t>
      </w:r>
    </w:p>
    <w:sectPr>
      <w:pgNumType w:start="1"/>
      <w:footerReference xmlns:r="http://schemas.openxmlformats.org/officeDocument/2006/relationships" r:id="Rbba124d868d346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47379f080476d" /><Relationship Type="http://schemas.openxmlformats.org/officeDocument/2006/relationships/footer" Target="/word/footer1.xml" Id="Rbba124d868d346bb" /></Relationships>
</file>