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f50cbd0d5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Cleveland, Robinson, Dhingra, Frame, Hasegawa, Hunt, Keiser, Lovelett, Nobles, Pedersen, Randall, Saldaña, Salomon, Stanford, Valdez, Wellman,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cost sharing for abortion; amending RCW 48.43.073;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2021 c 53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u w:val="single"/>
        </w:rPr>
        <w:t xml:space="preserve">(b) Except as provided in (c) of this subsection, for health plans issued or renewed on or after January 1, 2024, a health carrier may not impose cost sharing for abortion of a pregnancy.</w:t>
      </w:r>
    </w:p>
    <w:p>
      <w:pPr>
        <w:spacing w:before="0" w:after="0" w:line="408" w:lineRule="exact"/>
        <w:ind w:left="0" w:right="0" w:firstLine="576"/>
        <w:jc w:val="left"/>
      </w:pPr>
      <w:r>
        <w:rPr>
          <w:u w:val="single"/>
        </w:rPr>
        <w:t xml:space="preserve">(c) For a health plan that provides coverage for abortion of a pregnancy and is offered as a qualifying health plan for a health savings account, the health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(2)(a) Except as provided in (b) of this subsection, a health plan or student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 or student health plan's coverage of maternity care or services</w:t>
      </w:r>
      <w:r>
        <w:t>((</w:t>
      </w:r>
      <w:r>
        <w:rPr>
          <w:strike/>
        </w:rPr>
        <w:t xml:space="preserve">, including applicable cost sharing</w:t>
      </w:r>
      <w:r>
        <w:t>))</w:t>
      </w:r>
      <w:r>
        <w:rPr/>
        <w:t xml:space="preserve">.</w:t>
      </w:r>
    </w:p>
    <w:p>
      <w:pPr>
        <w:spacing w:before="0" w:after="0" w:line="408" w:lineRule="exact"/>
        <w:ind w:left="0" w:right="0" w:firstLine="576"/>
        <w:jc w:val="left"/>
      </w:pPr>
      <w:r>
        <w:rPr/>
        <w:t xml:space="preserve">(ii) A health plan or student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or student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or student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public employees and their covered dependents under this chapter issued or renewed on or after January 1, 2024, that provides coverage for abortion may not impose cost sharing for the abortion of a pregnancy.</w:t>
      </w:r>
    </w:p>
    <w:p>
      <w:pPr>
        <w:spacing w:before="0" w:after="0" w:line="408" w:lineRule="exact"/>
        <w:ind w:left="0" w:right="0" w:firstLine="576"/>
        <w:jc w:val="left"/>
      </w:pPr>
      <w:r>
        <w:rPr/>
        <w:t xml:space="preserve">(2) For a health plan that provides coverage for abortion of a pregnancy and is offered as a qualifying health plan for a health savings account, the health plan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
      <w:pPr>
        <w:jc w:val="center"/>
      </w:pPr>
      <w:r>
        <w:rPr>
          <w:b/>
        </w:rPr>
        <w:t>--- END ---</w:t>
      </w:r>
    </w:p>
    <w:sectPr>
      <w:pgNumType w:start="1"/>
      <w:footerReference xmlns:r="http://schemas.openxmlformats.org/officeDocument/2006/relationships" r:id="Rdaf1837e162541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fb8da3ecd4deb" /><Relationship Type="http://schemas.openxmlformats.org/officeDocument/2006/relationships/footer" Target="/word/footer1.xml" Id="Rdaf1837e16254153" /></Relationships>
</file>