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19db8cfe4d45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5275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5275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5275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Robinson, Hunt, Keiser, Lovick, Nobles, Randall, Wellman,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benefits provided by the school employees' benefits board; amending RCW 41.05.011, 41.05.050, 41.05.080, 41.05.195, and 41.05.740; reenacting and amending RCW 41.05.021;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employees and employers are benefited by consistency and mobility in public employee health care.</w:t>
      </w:r>
    </w:p>
    <w:p>
      <w:pPr>
        <w:spacing w:before="0" w:after="0" w:line="408" w:lineRule="exact"/>
        <w:ind w:left="0" w:right="0" w:firstLine="576"/>
        <w:jc w:val="left"/>
      </w:pPr>
      <w:r>
        <w:rPr/>
        <w:t xml:space="preserve">Therefore it is the intent of the legislature to expand access to benefits provided by the school employees' benefits board to employees of tribal schools and employee organizations representing school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2019 c 411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and the school employees' benefits board established under RCW 41.05.740.</w:t>
      </w:r>
    </w:p>
    <w:p>
      <w:pPr>
        <w:spacing w:before="0" w:after="0" w:line="408" w:lineRule="exact"/>
        <w:ind w:left="0" w:right="0" w:firstLine="576"/>
        <w:jc w:val="left"/>
      </w:pPr>
      <w:r>
        <w:rPr/>
        <w:t xml:space="preserve">(3)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"school employee" for the school employees' benefits board program includes:</w:t>
      </w:r>
    </w:p>
    <w:p>
      <w:pPr>
        <w:spacing w:before="0" w:after="0" w:line="408" w:lineRule="exact"/>
        <w:ind w:left="0" w:right="0" w:firstLine="576"/>
        <w:jc w:val="left"/>
      </w:pPr>
      <w:r>
        <w:rPr/>
        <w:t xml:space="preserve">(i) All employees of school districts and charter schools established under chapter 28A.710 RCW;</w:t>
      </w:r>
    </w:p>
    <w:p>
      <w:pPr>
        <w:spacing w:before="0" w:after="0" w:line="408" w:lineRule="exact"/>
        <w:ind w:left="0" w:right="0" w:firstLine="576"/>
        <w:jc w:val="left"/>
      </w:pPr>
      <w:r>
        <w:rPr/>
        <w:t xml:space="preserve">(ii) Represented employees of educational service districts; </w:t>
      </w:r>
      <w:r>
        <w:t>((</w:t>
      </w:r>
      <w:r>
        <w:rPr>
          <w:strike/>
        </w:rPr>
        <w:t xml:space="preserve">and</w:t>
      </w:r>
      <w:r>
        <w:t>))</w:t>
      </w:r>
    </w:p>
    <w:p>
      <w:pPr>
        <w:spacing w:before="0" w:after="0" w:line="408" w:lineRule="exact"/>
        <w:ind w:left="0" w:right="0" w:firstLine="576"/>
        <w:jc w:val="left"/>
      </w:pPr>
      <w:r>
        <w:rPr/>
        <w:t xml:space="preserve">(iii) Effective January 1, 2024, all employees of educational service districts</w:t>
      </w:r>
      <w:r>
        <w:rPr>
          <w:u w:val="single"/>
        </w:rPr>
        <w:t xml:space="preserve">; and</w:t>
      </w:r>
    </w:p>
    <w:p>
      <w:pPr>
        <w:spacing w:before="0" w:after="0" w:line="408" w:lineRule="exact"/>
        <w:ind w:left="0" w:right="0" w:firstLine="576"/>
        <w:jc w:val="left"/>
      </w:pPr>
      <w:r>
        <w:rPr>
          <w:u w:val="single"/>
        </w:rPr>
        <w:t xml:space="preserve">(iv) Effective January 1, 2024, pursuant to contractual agreement with the authority, "school employee" may also include: (A) Employees of employee organizations representing school employees, at the option of each such employee organization; and (B) employees of a tribal school as defined in RCW 28A.715.010, if the governing body of the tribal school seeks and receives the approval of the authority to provide any of its insurance programs by contract with the authority, as provided in RCW 41.05.021(1) (f) and (g)</w:t>
      </w:r>
      <w:r>
        <w:rPr/>
        <w:t xml:space="preserve">.</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w:t>
      </w:r>
      <w:r>
        <w:rPr>
          <w:u w:val="single"/>
        </w:rPr>
        <w:t xml:space="preserve">(a)</w:t>
      </w:r>
      <w:r>
        <w:rPr/>
        <w:t xml:space="preserve"> "Employer group" </w:t>
      </w:r>
      <w:r>
        <w:rPr>
          <w:u w:val="single"/>
        </w:rPr>
        <w:t xml:space="preserve">for the public employees' benefits board program</w:t>
      </w:r>
      <w:r>
        <w:rPr/>
        <w:t xml:space="preserve"> means those counties, municipalities, political subdivisions, the Washington health benefit exchange, tribal governments, employee organizations representing state civil service employees, and through December 31, 2019, school districts, charter schools, and through December 31, 2023, educational service districts obtaining employee benefits through a contractual agreement with the authority to participate in benefit plans developed by the public employees' benefits board.</w:t>
      </w:r>
    </w:p>
    <w:p>
      <w:pPr>
        <w:spacing w:before="0" w:after="0" w:line="408" w:lineRule="exact"/>
        <w:ind w:left="0" w:right="0" w:firstLine="576"/>
        <w:jc w:val="left"/>
      </w:pPr>
      <w:r>
        <w:rPr>
          <w:u w:val="single"/>
        </w:rPr>
        <w:t xml:space="preserve">(b) "Employer group" for the school employees' benefits board program means an employee organization representing school employees and a tribal school as defined in RCW 28A.715.010, obtaining employee benefits through a contractual agreement with the authority to participate in benefit plans developed by the school employees' benefits board.</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employees and school employees to choose the level of health care coverage provided and the amount of employee or school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"Medical flexible spending arrangement" means a benefit plan whereby state and school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"Public employee" has the same meaning as employee and school employee.</w:t>
      </w:r>
    </w:p>
    <w:p>
      <w:pPr>
        <w:spacing w:before="0" w:after="0" w:line="408" w:lineRule="exact"/>
        <w:ind w:left="0" w:right="0" w:firstLine="576"/>
        <w:jc w:val="left"/>
      </w:pPr>
      <w:r>
        <w:rPr/>
        <w:t xml:space="preserve">(19)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(20) "Salary" means a state or school employee's monthly salary or wages.</w:t>
      </w:r>
    </w:p>
    <w:p>
      <w:pPr>
        <w:spacing w:before="0" w:after="0" w:line="408" w:lineRule="exact"/>
        <w:ind w:left="0" w:right="0" w:firstLine="576"/>
        <w:jc w:val="left"/>
      </w:pPr>
      <w:r>
        <w:rPr/>
        <w:t xml:space="preserve">(21) "Salary reduction plan" means a benefit plan whereby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p>
    <w:p>
      <w:pPr>
        <w:spacing w:before="0" w:after="0" w:line="408" w:lineRule="exact"/>
        <w:ind w:left="0" w:right="0" w:firstLine="576"/>
        <w:jc w:val="left"/>
      </w:pPr>
      <w:r>
        <w:rPr/>
        <w:t xml:space="preserve">(23) "School year" means school year as defined in RCW 28A.150.203(11).</w:t>
      </w:r>
    </w:p>
    <w:p>
      <w:pPr>
        <w:spacing w:before="0" w:after="0" w:line="408" w:lineRule="exact"/>
        <w:ind w:left="0" w:right="0" w:firstLine="576"/>
        <w:jc w:val="left"/>
      </w:pPr>
      <w:r>
        <w:rPr/>
        <w:t xml:space="preserve">(24)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(25)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(26)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(27)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2018 c 260 s 6 and 2018 c 201 s 7002 are each reenacted and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employees, retired or disabled state and school employees, and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retired or disabled state and school employees, and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and school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w:t>
      </w:r>
      <w:r>
        <w:rPr>
          <w:u w:val="single"/>
        </w:rPr>
        <w:t xml:space="preserve">or tribal school</w:t>
      </w:r>
      <w:r>
        <w:rPr/>
        <w:t xml:space="preserve"> applies to transfer their employees to an insurance or self</w:t>
      </w:r>
      <w:r>
        <w:rPr/>
        <w:noBreakHyphen/>
      </w:r>
      <w:r>
        <w:rPr/>
        <w:t xml:space="preserve">insurance program administered by the public employees' benefits board </w:t>
      </w:r>
      <w:r>
        <w:rPr>
          <w:u w:val="single"/>
        </w:rPr>
        <w:t xml:space="preserve">or by the school employees' benefits board</w:t>
      </w:r>
      <w:r>
        <w:rPr/>
        <w:t xml:space="preserve">. In the event of an employee transfer pursuant to this subsection (1)(f), members of the governing body are eligible to be included in such a transfer if the members are authorized by the tribal government </w:t>
      </w:r>
      <w:r>
        <w:rPr>
          <w:u w:val="single"/>
        </w:rPr>
        <w:t xml:space="preserve">or tribal school</w:t>
      </w:r>
      <w:r>
        <w:rPr/>
        <w:t xml:space="preserve">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administered by the public employees' benefits board </w:t>
      </w:r>
      <w:r>
        <w:rPr>
          <w:u w:val="single"/>
        </w:rPr>
        <w:t xml:space="preserve">or the school employees' benefits board</w:t>
      </w:r>
      <w:r>
        <w:rPr/>
        <w:t xml:space="preserve">;</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w:t>
      </w:r>
      <w:r>
        <w:t>((</w:t>
      </w:r>
      <w:r>
        <w:rPr>
          <w:strike/>
        </w:rPr>
        <w:t xml:space="preserve">employees of a county, municipal, school district, educational service district, or other political subdivision, the Washington health benefit exchange, or a tribal government</w:t>
      </w:r>
      <w:r>
        <w:t>))</w:t>
      </w:r>
      <w:r>
        <w:rPr/>
        <w:t xml:space="preserve"> </w:t>
      </w:r>
      <w:r>
        <w:rPr>
          <w:u w:val="single"/>
        </w:rPr>
        <w:t xml:space="preserve">employer groups</w:t>
      </w:r>
      <w:r>
        <w:rPr/>
        <w:t xml:space="preserve">, including providing for the participation of those employees whose services are substantially all in the performance of essential governmental functions, but not in the performance of commercial activities. Charter schools established under chapter 28A.710 RCW are employers and are school employees' benefits board organizations unless:</w:t>
      </w:r>
    </w:p>
    <w:p>
      <w:pPr>
        <w:spacing w:before="0" w:after="0" w:line="408" w:lineRule="exact"/>
        <w:ind w:left="0" w:right="0" w:firstLine="576"/>
        <w:jc w:val="left"/>
      </w:pPr>
      <w:r>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t xml:space="preserve">(ii) The charter schools are not in compliance with regulations issued by the internal revenue service and the United States treasury department pertaining to section 414(d) of the federal internal revenue code;</w:t>
      </w:r>
    </w:p>
    <w:p>
      <w:pPr>
        <w:spacing w:before="0" w:after="0" w:line="408" w:lineRule="exact"/>
        <w:ind w:left="0" w:right="0" w:firstLine="576"/>
        <w:jc w:val="left"/>
      </w:pPr>
      <w:r>
        <w:rPr/>
        <w:t xml:space="preserve">(h) To establish billing procedures and collect funds from school employees' benefits board organizations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public employees' benefits board under RCW 41.05.065, and by the school employees' benefits board under RCW 41.05.740, for determining whether an employee or school employee is eligible for benefits;</w:t>
      </w:r>
    </w:p>
    <w:p>
      <w:pPr>
        <w:spacing w:before="0" w:after="0" w:line="408" w:lineRule="exact"/>
        <w:ind w:left="0" w:right="0" w:firstLine="576"/>
        <w:jc w:val="left"/>
      </w:pPr>
      <w:r>
        <w:rPr/>
        <w:t xml:space="preserve">(ii) Establishing an appeal process in accordance with chapter 34.05 RCW by which an employee or school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and programs under chapters 71.05, 71.24, and 71.34 RCW.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public employees' benefits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The public employees' benefits board and the school employees' benefits board may implement strategies to promote managed competition among employee and school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2019 c 411 s 5 are each amended to read as follows:</w:t>
      </w:r>
    </w:p>
    <w:p>
      <w:pPr>
        <w:spacing w:before="0" w:after="0" w:line="408" w:lineRule="exact"/>
        <w:ind w:left="0" w:right="0" w:firstLine="576"/>
        <w:jc w:val="left"/>
      </w:pPr>
      <w:r>
        <w:rPr/>
        <w:t xml:space="preserve">(1)</w:t>
      </w:r>
      <w:r>
        <w:rPr>
          <w:u w:val="single"/>
        </w:rPr>
        <w:t xml:space="preserve">(a)</w:t>
      </w:r>
      <w:r>
        <w:rPr/>
        <w:t xml:space="preserve"> Every</w:t>
      </w:r>
      <w:r>
        <w:t>((</w:t>
      </w:r>
      <w:r>
        <w:rPr>
          <w:strike/>
        </w:rPr>
        <w:t xml:space="preserve">: (a) Department, division, or separate agency of state government; (b) county, municipal, school district, educational service district, or other political subdivisions; and (c) tribal governments as are covered by this chapter,</w:t>
      </w:r>
      <w:r>
        <w:t>))</w:t>
      </w:r>
      <w:r>
        <w:rPr/>
        <w:t xml:space="preserve"> </w:t>
      </w:r>
      <w:r>
        <w:rPr>
          <w:u w:val="single"/>
        </w:rPr>
        <w:t xml:space="preserve">employer and employer group as defined in RCW 41.05.011</w:t>
      </w:r>
      <w:r>
        <w:rPr/>
        <w:t xml:space="preserve"> shall provide contributions to insurance and health care plans for its employees and their dependents, the content of such plans to be determined by the authority.</w:t>
      </w:r>
    </w:p>
    <w:p>
      <w:pPr>
        <w:spacing w:before="0" w:after="0" w:line="408" w:lineRule="exact"/>
        <w:ind w:left="0" w:right="0" w:firstLine="576"/>
        <w:jc w:val="left"/>
      </w:pPr>
      <w:r>
        <w:rPr>
          <w:u w:val="single"/>
        </w:rPr>
        <w:t xml:space="preserve">(b)</w:t>
      </w:r>
      <w:r>
        <w:rPr/>
        <w:t xml:space="preserve"> Contributions</w:t>
      </w:r>
      <w:r>
        <w:t>((</w:t>
      </w:r>
      <w:r>
        <w:rPr>
          <w:strike/>
        </w:rPr>
        <w:t xml:space="preserve">,</w:t>
      </w:r>
      <w:r>
        <w:t>))</w:t>
      </w:r>
      <w:r>
        <w:rPr/>
        <w:t xml:space="preserve"> paid by </w:t>
      </w:r>
      <w:r>
        <w:t>((</w:t>
      </w:r>
      <w:r>
        <w:rPr>
          <w:strike/>
        </w:rPr>
        <w:t xml:space="preserve">the county, the municipality, other political subdivision, or a tribal government</w:t>
      </w:r>
      <w:r>
        <w:t>))</w:t>
      </w:r>
      <w:r>
        <w:rPr/>
        <w:t xml:space="preserve"> </w:t>
      </w:r>
      <w:r>
        <w:rPr>
          <w:u w:val="single"/>
        </w:rPr>
        <w:t xml:space="preserve">employer groups</w:t>
      </w:r>
      <w:r>
        <w:rPr/>
        <w:t xml:space="preserve"> for their employees, shall include an amount determined by the authority to pay such administrative expenses of the authority as are necessary to administer the plans for employees of those groups</w:t>
      </w:r>
      <w:r>
        <w:t>((</w:t>
      </w:r>
      <w:r>
        <w:rPr>
          <w:strike/>
        </w:rPr>
        <w:t xml:space="preserve">, except as provided in subsection (4) of this section</w:t>
      </w:r>
      <w:r>
        <w:t>))</w:t>
      </w:r>
      <w:r>
        <w:rPr/>
        <w:t xml:space="preserve">.</w:t>
      </w:r>
    </w:p>
    <w:p>
      <w:pPr>
        <w:spacing w:before="0" w:after="0" w:line="408" w:lineRule="exact"/>
        <w:ind w:left="0" w:right="0" w:firstLine="576"/>
        <w:jc w:val="left"/>
      </w:pPr>
      <w:r>
        <w:rPr/>
        <w:t xml:space="preserve">(2) To account for </w:t>
      </w:r>
      <w:r>
        <w:rPr>
          <w:u w:val="single"/>
        </w:rPr>
        <w:t xml:space="preserve">any</w:t>
      </w:r>
      <w:r>
        <w:rPr/>
        <w:t xml:space="preserve"> increased cost of </w:t>
      </w:r>
      <w:r>
        <w:t>((</w:t>
      </w:r>
      <w:r>
        <w:rPr>
          <w:strike/>
        </w:rPr>
        <w:t xml:space="preserve">benefits for the state and for state employees</w:t>
      </w:r>
      <w:r>
        <w:t>))</w:t>
      </w:r>
      <w:r>
        <w:rPr/>
        <w:t xml:space="preserve"> </w:t>
      </w:r>
      <w:r>
        <w:rPr>
          <w:u w:val="single"/>
        </w:rPr>
        <w:t xml:space="preserve">benefit plans developed by the board</w:t>
      </w:r>
      <w:r>
        <w:rPr/>
        <w:t xml:space="preserve">, the authority may develop a rate surcharge applicable to participating </w:t>
      </w:r>
      <w:r>
        <w:t>((</w:t>
      </w:r>
      <w:r>
        <w:rPr>
          <w:strike/>
        </w:rPr>
        <w:t xml:space="preserve">counties, municipalities, other political subdivisions, and tribal governments</w:t>
      </w:r>
      <w:r>
        <w:t>))</w:t>
      </w:r>
      <w:r>
        <w:rPr/>
        <w:t xml:space="preserve"> </w:t>
      </w:r>
      <w:r>
        <w:rPr>
          <w:u w:val="single"/>
        </w:rPr>
        <w:t xml:space="preserve">employer groups as defined in RCW 41.05.011</w:t>
      </w:r>
      <w:r>
        <w:rPr/>
        <w:t xml:space="preserve">.</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as are covered by this chapter; and (d) school districts, educational service districts, and charter schools,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w:t>
      </w:r>
      <w:r>
        <w:t>((</w:t>
      </w:r>
      <w:r>
        <w:rPr>
          <w:strike/>
        </w:rPr>
        <w:t xml:space="preserve">Until January 1, 2020, the authority shall collect from each participating school district and educational service district an amount equal to the composite rate charged to state agencies, plus an amount equal to the employee premiums by plan and family size as would be charged to employees, for groups of school district and educational service district employees enrolled in authority plans. The authority may collect these amounts in accordance with the school district or educational service district fiscal year, as described in RCW 28A.505.030.</w:t>
      </w:r>
    </w:p>
    <w:p>
      <w:pPr>
        <w:spacing w:before="0" w:after="0" w:line="408" w:lineRule="exact"/>
        <w:ind w:left="0" w:right="0" w:firstLine="576"/>
        <w:jc w:val="left"/>
      </w:pPr>
      <w:r>
        <w:rPr>
          <w:strike/>
        </w:rPr>
        <w:t xml:space="preserve">(b)(i) For all groups of school district or educational service district employees enrolling in authority plans for the first time after September 1, 2003, and until January 1, 2020, the authority shall collect from each participating school district or educational service district an amount equal to the composite rate charged to state agencies, plus an amount equal to the employee premiums by plan and by family size as would be charged to employees, only if the authority determines that this method of billing the school districts and educational service districts will not result in a material difference between revenues from school districts and educational service districts and expenditures made by the authority on behalf of school districts and educational service districts and their employees. The authority may collect these amounts in accordance with the school district or educational service district fiscal year, as described in RCW 28A.505.030.</w:t>
      </w:r>
    </w:p>
    <w:p>
      <w:pPr>
        <w:spacing w:before="0" w:after="0" w:line="408" w:lineRule="exact"/>
        <w:ind w:left="0" w:right="0" w:firstLine="576"/>
        <w:jc w:val="left"/>
      </w:pPr>
      <w:r>
        <w:rPr>
          <w:strike/>
        </w:rPr>
        <w:t xml:space="preserve">(ii)</w:t>
      </w:r>
      <w:r>
        <w:t>))</w:t>
      </w:r>
      <w:r>
        <w:rPr/>
        <w:t xml:space="preserve"> For all groups of educational service district employees enrolling in plans developed by the public employees' benefits board after January 1, 2020, and until January 1, 2024, the authority shall collect from each participating educational service district an amount equal to the composite rate charged to state agencies, plus an amount equal to the employee premiums by plan and by family size as would be charged to employees, only if the authority determines that this method of billing the educational service districts will not result in a material difference between revenues from educational service districts and expenditures made by the authority on behalf of educational service districts and their employees. The authority may collect these amounts in accordance with the educational service district fiscal year, as described in RCW 28A.505.030.</w:t>
      </w:r>
    </w:p>
    <w:p>
      <w:pPr>
        <w:spacing w:before="0" w:after="0" w:line="408" w:lineRule="exact"/>
        <w:ind w:left="0" w:right="0" w:firstLine="576"/>
        <w:jc w:val="left"/>
      </w:pPr>
      <w:r>
        <w:t>((</w:t>
      </w:r>
      <w:r>
        <w:rPr>
          <w:strike/>
        </w:rPr>
        <w:t xml:space="preserve">(c) Until January 1, 2020, if the authority determines at any time that the conditions in (b) of this subsection cannot be met, the authority shall offer enrollment to additional groups of school and educational service district employees on a tiered rate structure until such time as the authority determines there would be no material difference between revenues and expenditures under a composite rate structure for all school and educational service district employees enrolled in authority plans.</w:t>
      </w:r>
    </w:p>
    <w:p>
      <w:pPr>
        <w:spacing w:before="0" w:after="0" w:line="408" w:lineRule="exact"/>
        <w:ind w:left="0" w:right="0" w:firstLine="576"/>
        <w:jc w:val="left"/>
      </w:pPr>
      <w:r>
        <w:rPr>
          <w:strike/>
        </w:rPr>
        <w:t xml:space="preserve">(d)</w:t>
      </w:r>
      <w:r>
        <w:t>))</w:t>
      </w:r>
      <w:r>
        <w:rPr/>
        <w:t xml:space="preserve"> </w:t>
      </w:r>
      <w:r>
        <w:rPr>
          <w:u w:val="single"/>
        </w:rPr>
        <w:t xml:space="preserve">(b)</w:t>
      </w:r>
      <w:r>
        <w:rPr/>
        <w:t xml:space="preserve">(i) Beginning January 1, 2020, all school districts, represented employees of educational service districts, and charter schools shall commence participation in the school employees' benefits board program established under RCW 41.05.740. All school districts, represented employees of educational service districts, charter schools, and all school district employee groups participating in the public employees' benefits board plans before January 1, 2020, shall thereafter participate in the school employees' benefits board program administered by the authority. All school districts, represented employees of educational service districts, and charter schools shall provide contributions to the authority for insurance and health care plans for school employees and their dependents. These contributions must be provided to the authority for all eligible school employees eligible for benefits under RCW 41.05.740(6)(d), including school employees who have waived their coverage; contributions to the authority are not required for individuals eligible for benefits under RCW 41.05.740(6)(e) who waive their coverage.</w:t>
      </w:r>
    </w:p>
    <w:p>
      <w:pPr>
        <w:spacing w:before="0" w:after="0" w:line="408" w:lineRule="exact"/>
        <w:ind w:left="0" w:right="0" w:firstLine="576"/>
        <w:jc w:val="left"/>
      </w:pPr>
      <w:r>
        <w:rPr/>
        <w:t xml:space="preserve">(ii) Beginning January 1, 2024, all educational service districts shall participate in the school employees' benefits board program.</w:t>
      </w:r>
    </w:p>
    <w:p>
      <w:pPr>
        <w:spacing w:before="0" w:after="0" w:line="408" w:lineRule="exact"/>
        <w:ind w:left="0" w:right="0" w:firstLine="576"/>
        <w:jc w:val="left"/>
      </w:pPr>
      <w:r>
        <w:t>((</w:t>
      </w:r>
      <w:r>
        <w:rPr>
          <w:strike/>
        </w:rPr>
        <w:t xml:space="preserve">(e) For the purposes of this subsection, "tiered rates" means the amounts the authority must pay to insuring entities by plan and by family size.</w:t>
      </w:r>
    </w:p>
    <w:p>
      <w:pPr>
        <w:spacing w:before="0" w:after="0" w:line="408" w:lineRule="exact"/>
        <w:ind w:left="0" w:right="0" w:firstLine="576"/>
        <w:jc w:val="left"/>
      </w:pPr>
      <w:r>
        <w:rPr>
          <w:strike/>
        </w:rPr>
        <w:t xml:space="preserve">(f) Notwithstanding this subsection and RCW 41.05.065(4), the authority may allow school districts and educational service districts enrolled on a tiered rate structure prior to September 1, 2002, and until January 1, 2020, to continue participation based on the same rate structure and under the same conditions and eligibility criteria.</w:t>
      </w:r>
      <w:r>
        <w:t>))</w:t>
      </w:r>
    </w:p>
    <w:p>
      <w:pPr>
        <w:spacing w:before="0" w:after="0" w:line="408" w:lineRule="exact"/>
        <w:ind w:left="0" w:right="0" w:firstLine="576"/>
        <w:jc w:val="left"/>
      </w:pPr>
      <w:r>
        <w:rPr/>
        <w:t xml:space="preserve">(5) The authority shall transmit a recommendation for the amount of the employer contributions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2018 c 260 s 15 are each amended to read as follows:</w:t>
      </w:r>
    </w:p>
    <w:p>
      <w:pPr>
        <w:spacing w:before="0" w:after="0" w:line="408" w:lineRule="exact"/>
        <w:ind w:left="0" w:right="0" w:firstLine="576"/>
        <w:jc w:val="left"/>
      </w:pPr>
      <w:r>
        <w:rPr/>
        <w:t xml:space="preserve">(1) Under the qualifications, terms, conditions, and benefits set by the public employees' benefits board:</w:t>
      </w:r>
    </w:p>
    <w:p>
      <w:pPr>
        <w:spacing w:before="0" w:after="0" w:line="408" w:lineRule="exact"/>
        <w:ind w:left="0" w:right="0" w:firstLine="576"/>
        <w:jc w:val="left"/>
      </w:pPr>
      <w:r>
        <w:rPr/>
        <w:t xml:space="preserve">(a) Retired or disabled state employees, retired or disabled school employees, </w:t>
      </w:r>
      <w:r>
        <w:rPr>
          <w:u w:val="single"/>
        </w:rPr>
        <w:t xml:space="preserve">or</w:t>
      </w:r>
      <w:r>
        <w:rPr/>
        <w:t xml:space="preserve"> retired or disabled employees of </w:t>
      </w:r>
      <w:r>
        <w:t>((</w:t>
      </w:r>
      <w:r>
        <w:rPr>
          <w:strike/>
        </w:rPr>
        <w:t xml:space="preserve">county, municipal, or other political subdivisions, or retired or disabled employees of tribal governments</w:t>
      </w:r>
      <w:r>
        <w:t>))</w:t>
      </w:r>
      <w:r>
        <w:rPr/>
        <w:t xml:space="preserve"> </w:t>
      </w:r>
      <w:r>
        <w:rPr>
          <w:u w:val="single"/>
        </w:rPr>
        <w:t xml:space="preserve">employer groups</w:t>
      </w:r>
      <w:r>
        <w:rPr/>
        <w:t xml:space="preserve"> covered by this chapter may continue their participation in insurance plans and contracts after retirement or disablement;</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community-rated risk pool established under RCW 41.05.022.</w:t>
      </w:r>
    </w:p>
    <w:p>
      <w:pPr>
        <w:spacing w:before="0" w:after="0" w:line="408" w:lineRule="exact"/>
        <w:ind w:left="0" w:right="0" w:firstLine="576"/>
        <w:jc w:val="left"/>
      </w:pPr>
      <w:r>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w:t>
      </w:r>
    </w:p>
    <w:p>
      <w:pPr>
        <w:spacing w:before="0" w:after="0" w:line="408" w:lineRule="exact"/>
        <w:ind w:left="0" w:right="0" w:firstLine="576"/>
        <w:jc w:val="left"/>
      </w:pPr>
      <w:r>
        <w:rPr/>
        <w:t xml:space="preserve">(4) Surviving spouses, surviving state registered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the children.</w:t>
      </w:r>
    </w:p>
    <w:p>
      <w:pPr>
        <w:spacing w:before="0" w:after="0" w:line="408" w:lineRule="exact"/>
        <w:ind w:left="0" w:right="0" w:firstLine="576"/>
        <w:jc w:val="left"/>
      </w:pPr>
      <w:r>
        <w:rPr/>
        <w:t xml:space="preserve">(5) The term "retired state employees" for the purpose of this section shall include but not be limited to members of the legislature whether voluntarily or involuntarily leaving state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195</w:t>
      </w:r>
      <w:r>
        <w:rPr/>
        <w:t xml:space="preserve"> and 2015 c 116 s 7 are each amended to read as follows:</w:t>
      </w:r>
    </w:p>
    <w:p>
      <w:pPr>
        <w:spacing w:before="0" w:after="0" w:line="408" w:lineRule="exact"/>
        <w:ind w:left="0" w:right="0" w:firstLine="576"/>
        <w:jc w:val="left"/>
      </w:pPr>
      <w:r>
        <w:rPr/>
        <w:t xml:space="preserve">Notwithstanding any other provisions of this chapter or rules or procedures adopted by the authority, the authority shall make available to retired or disabled employees who are enrolled in parts A and B of medicare one or more medicare supplemental insurance policies that conform to the requirements of chapter 48.66 RCW. The policies shall be chosen in consultation with the public employees' benefits board. These policies shall be made available to retired or disabled state employees; retired or disabled school district employees; retired employees of </w:t>
      </w:r>
      <w:r>
        <w:t>((</w:t>
      </w:r>
      <w:r>
        <w:rPr>
          <w:strike/>
        </w:rPr>
        <w:t xml:space="preserve">county, municipal, or other political subdivisions or retired employees of tribal governments</w:t>
      </w:r>
      <w:r>
        <w:t>))</w:t>
      </w:r>
      <w:r>
        <w:rPr/>
        <w:t xml:space="preserve"> </w:t>
      </w:r>
      <w:r>
        <w:rPr>
          <w:u w:val="single"/>
        </w:rPr>
        <w:t xml:space="preserve">employer groups</w:t>
      </w:r>
      <w:r>
        <w:rPr/>
        <w:t xml:space="preserve"> eligible for coverage available under the authority; or surviving spouses or surviving state registered domestic partners of emergency service personnel killed in the line of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740</w:t>
      </w:r>
      <w:r>
        <w:rPr/>
        <w:t xml:space="preserve"> and 2018 c 260 s 1 are each amended to read as follows:</w:t>
      </w:r>
    </w:p>
    <w:p>
      <w:pPr>
        <w:spacing w:before="0" w:after="0" w:line="408" w:lineRule="exact"/>
        <w:ind w:left="0" w:right="0" w:firstLine="576"/>
        <w:jc w:val="left"/>
      </w:pPr>
      <w:r>
        <w:rPr/>
        <w:t xml:space="preserve">(1) The school employees' benefits board is created within the authority. The function of the school employees' benefits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2017, the governor shall appoint the following voting members to the school employees' benefits board as follows:</w:t>
      </w:r>
    </w:p>
    <w:p>
      <w:pPr>
        <w:spacing w:before="0" w:after="0" w:line="408" w:lineRule="exact"/>
        <w:ind w:left="0" w:right="0" w:firstLine="576"/>
        <w:jc w:val="left"/>
      </w:pPr>
      <w:r>
        <w:rPr/>
        <w:t xml:space="preserve">(a) Two members from associations representing certificated employees;</w:t>
      </w:r>
    </w:p>
    <w:p>
      <w:pPr>
        <w:spacing w:before="0" w:after="0" w:line="408" w:lineRule="exact"/>
        <w:ind w:left="0" w:right="0" w:firstLine="576"/>
        <w:jc w:val="left"/>
      </w:pPr>
      <w:r>
        <w:rPr/>
        <w:t xml:space="preserve">(b) Two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and</w:t>
      </w:r>
    </w:p>
    <w:p>
      <w:pPr>
        <w:spacing w:before="0" w:after="0" w:line="408" w:lineRule="exact"/>
        <w:ind w:left="0" w:right="0" w:firstLine="576"/>
        <w:jc w:val="left"/>
      </w:pPr>
      <w:r>
        <w:rPr/>
        <w:t xml:space="preserve">(d) The director of the authority or his or her designee.</w:t>
      </w:r>
    </w:p>
    <w:p>
      <w:pPr>
        <w:spacing w:before="0" w:after="0" w:line="408" w:lineRule="exact"/>
        <w:ind w:left="0" w:right="0" w:firstLine="576"/>
        <w:jc w:val="left"/>
      </w:pPr>
      <w:r>
        <w:rPr/>
        <w:t xml:space="preserve">(3) Initial members of the school employees' benefits board shall serve staggered terms not to exceed four years. Members appointed thereafter shall serve two-year terms.</w:t>
      </w:r>
    </w:p>
    <w:p>
      <w:pPr>
        <w:spacing w:before="0" w:after="0" w:line="408" w:lineRule="exact"/>
        <w:ind w:left="0" w:right="0" w:firstLine="576"/>
        <w:jc w:val="left"/>
      </w:pPr>
      <w:r>
        <w:rPr/>
        <w:t xml:space="preserve">(4) Compensation and reimbursement related to school employees' benefits board member service are as follows:</w:t>
      </w:r>
    </w:p>
    <w:p>
      <w:pPr>
        <w:spacing w:before="0" w:after="0" w:line="408" w:lineRule="exact"/>
        <w:ind w:left="0" w:right="0" w:firstLine="576"/>
        <w:jc w:val="left"/>
      </w:pPr>
      <w:r>
        <w:rPr/>
        <w:t xml:space="preserve">(a) Members of the school employees' benefits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(b) While school employees' benefits board members are carrying out their powers and duties under </w:t>
      </w:r>
      <w:r>
        <w:rPr>
          <w:u w:val="single"/>
        </w:rPr>
        <w:t xml:space="preserve">this</w:t>
      </w:r>
      <w:r>
        <w:rPr/>
        <w:t xml:space="preserve"> chapter </w:t>
      </w:r>
      <w:r>
        <w:t>((</w:t>
      </w:r>
      <w:r>
        <w:rPr>
          <w:strike/>
        </w:rPr>
        <w:t xml:space="preserve">41.05 RCW</w:t>
      </w:r>
      <w:r>
        <w:t>))</w:t>
      </w:r>
      <w:r>
        <w:rPr/>
        <w:t xml:space="preserve">, if the service of any certificated or classified employee results in a need for a school employees' benefits board organization to employ a substitute for such certificated or classified employee during such service, payment for such a substitute may be made by the authority from funds appropriated by the legislature for the school employees' benefits board program. If such substitute is paid by the authority, no deduction shall be made from the salary of the certificated or classified employee. In no event shall a school employees' benefits board organization deduct from the salary of a certificated or classified employee serving on the school employees' benefits board more than the amount paid the substitute employed by the school employees' benefits board organization.</w:t>
      </w:r>
    </w:p>
    <w:p>
      <w:pPr>
        <w:spacing w:before="0" w:after="0" w:line="408" w:lineRule="exact"/>
        <w:ind w:left="0" w:right="0" w:firstLine="576"/>
        <w:jc w:val="left"/>
      </w:pPr>
      <w:r>
        <w:rPr/>
        <w:t xml:space="preserve">(5) The director of the authority or his or her designee shall be the chair and another member shall be selected by the school employees' benefits board as vice chair. The chair shall conduct meetings of the school employees' benefits board. The vice chair shall preside over meetings in the absence of the chair. The school employees' benefits board shall develop bylaws for the conduct of its business.</w:t>
      </w:r>
    </w:p>
    <w:p>
      <w:pPr>
        <w:spacing w:before="0" w:after="0" w:line="408" w:lineRule="exact"/>
        <w:ind w:left="0" w:right="0" w:firstLine="576"/>
        <w:jc w:val="left"/>
      </w:pPr>
      <w:r>
        <w:rPr/>
        <w:t xml:space="preserve">(6) The school employees' benefits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school employees and their dependents on the best basis possible with relation both to the welfare of the school employees and the state. However, liability insurance should not be made available to dependents;</w:t>
      </w:r>
    </w:p>
    <w:p>
      <w:pPr>
        <w:spacing w:before="0" w:after="0" w:line="408" w:lineRule="exact"/>
        <w:ind w:left="0" w:right="0" w:firstLine="576"/>
        <w:jc w:val="left"/>
      </w:pPr>
      <w:r>
        <w:rPr/>
        <w:t xml:space="preserve">(b) Develop school employee benefit plans that include comprehensive, evidence-based health care benefits for school employees. In developing these plans, the school employees' benefits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a school employee and the employee's dependents in a manner that encourages the use of cost-efficient health care systems. For participating school employees, the required school employee share of the cost for family coverage premiums may not exceed three times the premiums for a school employee purchasing single coverage for the same coverage plan;</w:t>
      </w:r>
    </w:p>
    <w:p>
      <w:pPr>
        <w:spacing w:before="0" w:after="0" w:line="408" w:lineRule="exact"/>
        <w:ind w:left="0" w:right="0" w:firstLine="576"/>
        <w:jc w:val="left"/>
      </w:pPr>
      <w:r>
        <w:rPr/>
        <w:t xml:space="preserve">(d) Determine the terms and conditions of school employee and dependent eligibility criteria, enrollment policies, and scope of coverage. </w:t>
      </w:r>
      <w:r>
        <w:rPr>
          <w:u w:val="single"/>
        </w:rPr>
        <w:t xml:space="preserve">Employer groups obtaining benefits through contractual agreement with the authority for school employees defined in RCW 41.05.011(6)(b)(iv) may contractually agree with the authority to benefits eligibility criteria which differs from that determined by the school employees' benefits board.</w:t>
      </w:r>
      <w:r>
        <w:rPr/>
        <w:t xml:space="preserve"> At a minimum, the eligibility criteria established by the school employees' benefits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The benefits eligibility criteria, but the school employees' benefits board's criteria shall be no more restrictive than requiring that a school employee be anticipated to work at least six hundred thirty hours per school year to be benefits eligible;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Establish terms and conditions for a school employees' benefits board organization to have the ability to locally negotiate eligibility criteria for a school employee who is anticipated to work less than six hundred thirty hours in a school year. A school employees' benefits board organization that elects to use a lower threshold of hours for benefits eligibility must use benefits authorized by the school employees' benefits board and shall do so as an enrichment to the state's definition of basic education;</w:t>
      </w:r>
    </w:p>
    <w:p>
      <w:pPr>
        <w:spacing w:before="0" w:after="0" w:line="408" w:lineRule="exact"/>
        <w:ind w:left="0" w:right="0" w:firstLine="576"/>
        <w:jc w:val="left"/>
      </w:pPr>
      <w:r>
        <w:rPr/>
        <w:t xml:space="preserve">(f) Establish penalties to be imposed when a school employees' benefits board organization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school employee benefit plan coverage of eligible school employees in accordance with the criteria set forth in rules. To the extent possible, the school employees' benefits board shall leverage efficient purchasing by coordinating with the public employees' benefits board.</w:t>
      </w:r>
    </w:p>
    <w:p>
      <w:pPr>
        <w:spacing w:before="0" w:after="0" w:line="408" w:lineRule="exact"/>
        <w:ind w:left="0" w:right="0" w:firstLine="576"/>
        <w:jc w:val="left"/>
      </w:pPr>
      <w:r>
        <w:rPr/>
        <w:t xml:space="preserve">(7) School employees shall choose participation in one of the health care benefit plans developed by the school employees' benefits board. Individual school employees eligible for benefits under subsection (6)(d) of this section may be permitted to waive coverage under terms and conditions established by the school employees' benefits board.</w:t>
      </w:r>
    </w:p>
    <w:p>
      <w:pPr>
        <w:spacing w:before="0" w:after="0" w:line="408" w:lineRule="exact"/>
        <w:ind w:left="0" w:right="0" w:firstLine="576"/>
        <w:jc w:val="left"/>
      </w:pPr>
      <w:r>
        <w:rPr/>
        <w:t xml:space="preserve">(8) By November 30, 2021, the authority shall review the benefit plans provided through the school employees' benefits board, complete an analysis of the benefits provided and the administration of the benefits plans, and determine whether provisions in chapter 13, Laws of 2017 3rd sp. sess.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purposes of this section, "school board member" means the board of directors of a school district as governed by chapter 28A.343 RCW or the board of directors of an educational service district as governed by chapter 28A.310 RCW.</w:t>
      </w:r>
    </w:p>
    <w:p>
      <w:pPr>
        <w:spacing w:before="0" w:after="0" w:line="408" w:lineRule="exact"/>
        <w:ind w:left="0" w:right="0" w:firstLine="576"/>
        <w:jc w:val="left"/>
      </w:pPr>
      <w:r>
        <w:rPr/>
        <w:t xml:space="preserve">(2) As of January 1, 2024, a school board member may participate in the benefit plans offered by and subject to the terms and conditions determined by the school employees' benefits board. A school board member may enroll in medical, dental, and vision benefits and shall be responsible for premium rates developed by the authority. A school board member shall be responsible for submitting the full self-pay premium amount for the benefits the member elects to enroll in for each month the member is covered.</w:t>
      </w:r>
    </w:p>
    <w:p>
      <w:pPr>
        <w:spacing w:before="0" w:after="0" w:line="408" w:lineRule="exact"/>
        <w:ind w:left="0" w:right="0" w:firstLine="576"/>
        <w:jc w:val="left"/>
      </w:pPr>
      <w:r>
        <w:rPr/>
        <w:t xml:space="preserve">(3) A school board member may participate in the school employees' benefits board program for the duration of the member's elected term as a school board member and may renew the member's participation at the start of each subsequent term as a school board member.</w:t>
      </w:r>
    </w:p>
    <w:p>
      <w:pPr>
        <w:spacing w:before="0" w:after="0" w:line="408" w:lineRule="exact"/>
        <w:ind w:left="0" w:right="0" w:firstLine="576"/>
        <w:jc w:val="left"/>
      </w:pPr>
      <w:r>
        <w:rPr/>
        <w:t xml:space="preserve">(4) If a school board member voluntarily ends the member's enrollment in the school employees' benefits board program prior to the end of their elected term, the member is no longer eligible under this section to participate in the school employees' benefits board program for the remainder of the member's elected term.</w:t>
      </w:r>
    </w:p>
    <w:p>
      <w:pPr>
        <w:spacing w:before="0" w:after="0" w:line="408" w:lineRule="exact"/>
        <w:ind w:left="0" w:right="0" w:firstLine="576"/>
        <w:jc w:val="left"/>
      </w:pPr>
      <w:r>
        <w:rPr/>
        <w:t xml:space="preserve">(5) This section does not create any eligibility for school board members to participate in retiree benefits provided by the public employees' benefits board program.</w:t>
      </w:r>
    </w:p>
    <w:p/>
    <w:p>
      <w:pPr>
        <w:jc w:val="center"/>
      </w:pPr>
      <w:r>
        <w:rPr>
          <w:b/>
        </w:rPr>
        <w:t>--- END ---</w:t>
      </w:r>
    </w:p>
    <w:sectPr>
      <w:pgNumType w:start="1"/>
      <w:footerReference xmlns:r="http://schemas.openxmlformats.org/officeDocument/2006/relationships" r:id="Rde065b63a2c84e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e3a2b141644e0e" /><Relationship Type="http://schemas.openxmlformats.org/officeDocument/2006/relationships/footer" Target="/word/footer1.xml" Id="Rde065b63a2c84e66" /></Relationships>
</file>