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7e105884bf43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5555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63</w:t>
            </w:r>
            <w:r>
              <w:t xml:space="preserve">  Nays </w:t>
              <w:t xml:space="preserve">34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Randall, Dhingra, Hasegawa, Keiser, Nguyen, Nobles,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behavioral health workforce shortage and expanding access to peer services by creating the profession of certified peer specialists; amending RCW 18.130.040, 18.130.040, 18.130.175, 43.43.842, and 43.70.250; adding new sections to chapter 71.24 RCW; adding a new section to chapter 48.43 RCW; adding a new chapter to Title 18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peers play a critical role along the behavioral health continuum of care, from outreach to treatment to recovery support. Peers deal in the currency of hope and motivation and are incredibly adept at supporting people with behavioral health challenges on their recovery journeys. Peers represent the only segment of the behavioral health workforce where there is not a shortage, but a surplus of willing workers. Peers, however, are presently limited to serving only medicaid recipients and working only in community behavioral health agencies. As a result, youth and adults with commercial insurance have no access to peer services. Furthermore, peers who work in other settings, such as emergency departments and behavioral health urgent care, cannot bill insurance for their services.</w:t>
      </w:r>
    </w:p>
    <w:p>
      <w:pPr>
        <w:spacing w:before="0" w:after="0" w:line="408" w:lineRule="exact"/>
        <w:ind w:left="0" w:right="0" w:firstLine="576"/>
        <w:jc w:val="left"/>
      </w:pPr>
      <w:r>
        <w:rPr/>
        <w:t xml:space="preserve">(2) Therefore, it is the intent of the legislature to address the behavioral health workforce crisis, expand access to peer services, eliminate financial barriers to professional licensing, and honor the contributions of the peer profession by creating the profession of certified peer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certified peer specialist advisory committee established under section 4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2028,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certified peer specialist who has completed:</w:t>
      </w:r>
    </w:p>
    <w:p>
      <w:pPr>
        <w:spacing w:before="0" w:after="0" w:line="408" w:lineRule="exact"/>
        <w:ind w:left="0" w:right="0" w:firstLine="576"/>
        <w:jc w:val="left"/>
      </w:pPr>
      <w:r>
        <w:rPr/>
        <w:t xml:space="preserve">(i) At least 1,500 hours of work as a fully certified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13 of this act.</w:t>
      </w:r>
    </w:p>
    <w:p>
      <w:pPr>
        <w:spacing w:before="0" w:after="0" w:line="408" w:lineRule="exact"/>
        <w:ind w:left="0" w:right="0" w:firstLine="576"/>
        <w:jc w:val="left"/>
      </w:pPr>
      <w:r>
        <w:rPr/>
        <w:t xml:space="preserve">(3) "Certified peer specialist" means a person certified under this chapter to engage in the practice of peer support services.</w:t>
      </w:r>
    </w:p>
    <w:p>
      <w:pPr>
        <w:spacing w:before="0" w:after="0" w:line="408" w:lineRule="exact"/>
        <w:ind w:left="0" w:right="0" w:firstLine="576"/>
        <w:jc w:val="left"/>
      </w:pPr>
      <w:r>
        <w:rPr/>
        <w:t xml:space="preserve">(4) "Certified peer specialist trainee" means an individual working toward the supervised experience and written examination requirements to become a certified peer specialist under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certification, examination, and renewal fees for certified peer specialists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certificates to applicants who have met the education, training, and examination requirements for obtaining a certificate and to deny a certificate to applicants who do not meet the requirements;</w:t>
      </w:r>
    </w:p>
    <w:p>
      <w:pPr>
        <w:spacing w:before="0" w:after="0" w:line="408" w:lineRule="exact"/>
        <w:ind w:left="0" w:right="0" w:firstLine="576"/>
        <w:jc w:val="left"/>
      </w:pPr>
      <w:r>
        <w:rPr/>
        <w:t xml:space="preserve">(5) Coordinate with the health care authority to confirm an applicants' successful completion of the certified peer specialist education course offered by the health care authority under section 13 of this act and successful passage of the associated oral examination as proof of eligibility to take a qualifying written examination for applicants for obtaining a certificate;</w:t>
      </w:r>
    </w:p>
    <w:p>
      <w:pPr>
        <w:spacing w:before="0" w:after="0" w:line="408" w:lineRule="exact"/>
        <w:ind w:left="0" w:right="0" w:firstLine="576"/>
        <w:jc w:val="left"/>
      </w:pPr>
      <w:r>
        <w:rPr/>
        <w:t xml:space="preserve">(6) Establish practice parameters consistent with the definition of the practice of peer support services;</w:t>
      </w:r>
    </w:p>
    <w:p>
      <w:pPr>
        <w:spacing w:before="0" w:after="0" w:line="408" w:lineRule="exact"/>
        <w:ind w:left="0" w:right="0" w:firstLine="576"/>
        <w:jc w:val="left"/>
      </w:pPr>
      <w:r>
        <w:rPr/>
        <w:t xml:space="preserve">(7) Provide staffing and administrative support to the advisory committee;</w:t>
      </w:r>
    </w:p>
    <w:p>
      <w:pPr>
        <w:spacing w:before="0" w:after="0" w:line="408" w:lineRule="exact"/>
        <w:ind w:left="0" w:right="0" w:firstLine="576"/>
        <w:jc w:val="left"/>
      </w:pPr>
      <w:r>
        <w:rPr/>
        <w:t xml:space="preserve">(8) Determine which states have credentialing requirements equivalent to those of this state, and issue certificates to applicants credentialed in those states without examination;</w:t>
      </w:r>
    </w:p>
    <w:p>
      <w:pPr>
        <w:spacing w:before="0" w:after="0" w:line="408" w:lineRule="exact"/>
        <w:ind w:left="0" w:right="0" w:firstLine="576"/>
        <w:jc w:val="left"/>
      </w:pPr>
      <w:r>
        <w:rPr/>
        <w:t xml:space="preserve">(9) Define and approve any supervised experience requirements for certification;</w:t>
      </w:r>
    </w:p>
    <w:p>
      <w:pPr>
        <w:spacing w:before="0" w:after="0" w:line="408" w:lineRule="exact"/>
        <w:ind w:left="0" w:right="0" w:firstLine="576"/>
        <w:jc w:val="left"/>
      </w:pPr>
      <w:r>
        <w:rPr/>
        <w:t xml:space="preserve">(10) Assist the advisory committee with the review of peer counselor apprenticeship program applications in the process of being approved and registered under chapter 49.04 RCW;</w:t>
      </w:r>
    </w:p>
    <w:p>
      <w:pPr>
        <w:spacing w:before="0" w:after="0" w:line="408" w:lineRule="exact"/>
        <w:ind w:left="0" w:right="0" w:firstLine="576"/>
        <w:jc w:val="left"/>
      </w:pPr>
      <w:r>
        <w:rPr/>
        <w:t xml:space="preserve">(11) Adopt rules implementing a continuing competency program; and</w:t>
      </w:r>
    </w:p>
    <w:p>
      <w:pPr>
        <w:spacing w:before="0" w:after="0" w:line="408" w:lineRule="exact"/>
        <w:ind w:left="0" w:right="0" w:firstLine="576"/>
        <w:jc w:val="left"/>
      </w:pPr>
      <w:r>
        <w:rPr/>
        <w:t xml:space="preserve">(12)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certified peer specialist advisory committee is established.</w:t>
      </w:r>
    </w:p>
    <w:p>
      <w:pPr>
        <w:spacing w:before="0" w:after="0" w:line="408" w:lineRule="exact"/>
        <w:ind w:left="0" w:right="0" w:firstLine="576"/>
        <w:jc w:val="left"/>
      </w:pPr>
      <w:r>
        <w:rPr/>
        <w:t xml:space="preserve">(2)(a) The advisory committee shall consist of 11 members. Nine members must be certified peer specialists. Those nine members shall be inclusive of mental health peers, substance use disorder peers, community-based peers, peers who work in clinical settings, youth peers, adult peers, parent or family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 A majority of the members currently serving shall constitute a quorum.</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certified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and the health care authority, as appropriate, are encouraged to adopt recommendations as submitted by the advisory committee on topics related to the administration of this chapter and provide their rationale for any formal recommendations of the advisory committee that either agency does not adopt,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professional boundaries, customary practices, and other aspects of peer support as it relates to complaints, investigations, and other disciplinary actions;</w:t>
      </w:r>
    </w:p>
    <w:p>
      <w:pPr>
        <w:spacing w:before="0" w:after="0" w:line="408" w:lineRule="exact"/>
        <w:ind w:left="0" w:right="0" w:firstLine="576"/>
        <w:jc w:val="left"/>
      </w:pPr>
      <w:r>
        <w:rPr/>
        <w:t xml:space="preserve">(c) Assistance and recommendations to enhance patient and client education;</w:t>
      </w:r>
    </w:p>
    <w:p>
      <w:pPr>
        <w:spacing w:before="0" w:after="0" w:line="408" w:lineRule="exact"/>
        <w:ind w:left="0" w:right="0" w:firstLine="576"/>
        <w:jc w:val="left"/>
      </w:pPr>
      <w:r>
        <w:rPr/>
        <w:t xml:space="preserve">(d) Assistance and recommendations regarding the written and oral examination to become a certified peer specialist and the examiners conducting the examinations, including recommendations to assure that the examinations, and the manner in which the examinations are administered, are culturally appropriate;</w:t>
      </w:r>
    </w:p>
    <w:p>
      <w:pPr>
        <w:spacing w:before="0" w:after="0" w:line="408" w:lineRule="exact"/>
        <w:ind w:left="0" w:right="0" w:firstLine="576"/>
        <w:jc w:val="left"/>
      </w:pPr>
      <w:r>
        <w:rPr/>
        <w:t xml:space="preserve">(e) Assistance and recommendations regarding any continuing education and continuing competency programs administered under the provisions of this chapter;</w:t>
      </w:r>
    </w:p>
    <w:p>
      <w:pPr>
        <w:spacing w:before="0" w:after="0" w:line="408" w:lineRule="exact"/>
        <w:ind w:left="0" w:right="0" w:firstLine="576"/>
        <w:jc w:val="left"/>
      </w:pPr>
      <w:r>
        <w:rPr/>
        <w:t xml:space="preserve">(f) Advice and guidance regarding criteria for certification based on prior experience as a peer specialist attained before July 1, 2025, as described in section 7(2) of this act;</w:t>
      </w:r>
    </w:p>
    <w:p>
      <w:pPr>
        <w:spacing w:before="0" w:after="0" w:line="408" w:lineRule="exact"/>
        <w:ind w:left="0" w:right="0" w:firstLine="576"/>
        <w:jc w:val="left"/>
      </w:pPr>
      <w:r>
        <w:rPr/>
        <w:t xml:space="preserve">(g) Recommendations for additional supports that may help those practicing as peer counselors as of the effective date of this section to become certified peer specialists;</w:t>
      </w:r>
    </w:p>
    <w:p>
      <w:pPr>
        <w:spacing w:before="0" w:after="0" w:line="408" w:lineRule="exact"/>
        <w:ind w:left="0" w:right="0" w:firstLine="576"/>
        <w:jc w:val="left"/>
      </w:pPr>
      <w:r>
        <w:rPr/>
        <w:t xml:space="preserve">(h) Advice and guidance on the feasibility and design of a two-phase certification program for peer specialists;</w:t>
      </w:r>
    </w:p>
    <w:p>
      <w:pPr>
        <w:spacing w:before="0" w:after="0" w:line="408" w:lineRule="exact"/>
        <w:ind w:left="0" w:right="0" w:firstLine="576"/>
        <w:jc w:val="left"/>
      </w:pPr>
      <w:r>
        <w:rPr/>
        <w:t xml:space="preserve">(i) Review of existing health care authority policies and procedures related to peer counselors;</w:t>
      </w:r>
    </w:p>
    <w:p>
      <w:pPr>
        <w:spacing w:before="0" w:after="0" w:line="408" w:lineRule="exact"/>
        <w:ind w:left="0" w:right="0" w:firstLine="576"/>
        <w:jc w:val="left"/>
      </w:pPr>
      <w:r>
        <w:rPr/>
        <w:t xml:space="preserve">(j) Advice on approving additional education and training entities, other than the health care authority, to conduct the course of instruction in section 13(1)(a) of this act to expand availability of the course, particularly among black, indigenous, people of color, and individuals who identify as LGBTQ;</w:t>
      </w:r>
    </w:p>
    <w:p>
      <w:pPr>
        <w:spacing w:before="0" w:after="0" w:line="408" w:lineRule="exact"/>
        <w:ind w:left="0" w:right="0" w:firstLine="576"/>
        <w:jc w:val="left"/>
      </w:pPr>
      <w:r>
        <w:rPr/>
        <w:t xml:space="preserve">(k) Advice on approving additional testing entities, other than the health care authority to administer the written and oral examination, including entities owned by black, indigenous, and people of color;</w:t>
      </w:r>
    </w:p>
    <w:p>
      <w:pPr>
        <w:spacing w:before="0" w:after="0" w:line="408" w:lineRule="exact"/>
        <w:ind w:left="0" w:right="0" w:firstLine="576"/>
        <w:jc w:val="left"/>
      </w:pPr>
      <w:r>
        <w:rPr/>
        <w:t xml:space="preserve">(l) Advice on long-term planning and growth for the future advancement of the peer specialist profession;</w:t>
      </w:r>
    </w:p>
    <w:p>
      <w:pPr>
        <w:spacing w:before="0" w:after="0" w:line="408" w:lineRule="exact"/>
        <w:ind w:left="0" w:right="0" w:firstLine="576"/>
        <w:jc w:val="left"/>
      </w:pPr>
      <w:r>
        <w:rPr/>
        <w:t xml:space="preserve">(m) Recommendations on recruitment and retention in the peer specialist profession, including among black, indigenous, people of color, and individuals who identify as LGBTQ; and</w:t>
      </w:r>
    </w:p>
    <w:p>
      <w:pPr>
        <w:spacing w:before="0" w:after="0" w:line="408" w:lineRule="exact"/>
        <w:ind w:left="0" w:right="0" w:firstLine="576"/>
        <w:jc w:val="left"/>
      </w:pPr>
      <w:r>
        <w:rPr/>
        <w:t xml:space="preserve">(n) Recommendations on strategies to eliminate financial barriers to licensing as a certified peer specialist.</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2025, except as provided in section 13 of this act, the decision of a person practicing peer support services to become certified under this chapter is voluntary. A person may not use the title certified peer specialist unless the person holds a credential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certified peer specialist or certified peer specialist trainee, to engage in the practice of an occupation or profession without obtaining an additional credential from the state. The individual may not use the title certified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except as provided in subsections (2) and (3) of this section, the secretary shall issue a certificate to practice as a certified peer specialist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13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13 of this act;</w:t>
      </w:r>
    </w:p>
    <w:p>
      <w:pPr>
        <w:spacing w:before="0" w:after="0" w:line="408" w:lineRule="exact"/>
        <w:ind w:left="0" w:right="0" w:firstLine="576"/>
        <w:jc w:val="left"/>
      </w:pPr>
      <w:r>
        <w:rPr/>
        <w:t xml:space="preserve">(d) Successful passage of a written examination administered by the health care authority upon completion of the education course offered by the health care authority under section 13 of this act; </w:t>
      </w:r>
    </w:p>
    <w:p>
      <w:pPr>
        <w:spacing w:before="0" w:after="0" w:line="408" w:lineRule="exact"/>
        <w:ind w:left="0" w:right="0" w:firstLine="576"/>
        <w:jc w:val="left"/>
      </w:pPr>
      <w:r>
        <w:rPr/>
        <w:t xml:space="preserve">(e) Successful completion of an experience requirement of at least 1,000 supervised hours as a certified peer specialist trainee engaged in the volunteer or paid practice of peer support services, in accordance with the standards in section 8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certificate to engage in the practice of peer support services based on prior experience as a peer specialist attained before July 1, 2025. The criteria shall establish equivalency standards necessary to be deemed to have met the requirements of subsection (1) of this section. An applicant under this subsection shall have until July 1, 2026, to complete any standards in which the applicant is determined to be deficient.</w:t>
      </w:r>
    </w:p>
    <w:p>
      <w:pPr>
        <w:spacing w:before="0" w:after="0" w:line="408" w:lineRule="exact"/>
        <w:ind w:left="0" w:right="0" w:firstLine="576"/>
        <w:jc w:val="left"/>
      </w:pPr>
      <w:r>
        <w:rPr/>
        <w:t xml:space="preserve">(3) The secretary, with the recommendation of the advisory committee, shall issue a certificate to engage in the practice of peer support services based on completion of an apprenticeship program registered and approved under chapter 49.04 RCW and reviewed by the advisory committee under section 3 of this act.</w:t>
      </w:r>
    </w:p>
    <w:p>
      <w:pPr>
        <w:spacing w:before="0" w:after="0" w:line="408" w:lineRule="exact"/>
        <w:ind w:left="0" w:right="0" w:firstLine="576"/>
        <w:jc w:val="left"/>
      </w:pPr>
      <w:r>
        <w:rPr/>
        <w:t xml:space="preserve">(4) A certificate to engage in the practice of peer support services is valid for two years. A certificate may be renewed upon demonstrating to the department that the certified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at least six hours of coursework in professional ethics and law, which may include topics under RCW 18.130.180.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the secretary shall issue a certificate to practice as a certified peer specialist trainee to any applicant who demonstrates to the satisfaction of the secretary that:</w:t>
      </w:r>
    </w:p>
    <w:p>
      <w:pPr>
        <w:spacing w:before="0" w:after="0" w:line="408" w:lineRule="exact"/>
        <w:ind w:left="0" w:right="0" w:firstLine="576"/>
        <w:jc w:val="left"/>
      </w:pPr>
      <w:r>
        <w:rPr/>
        <w:t xml:space="preserve">(a) The applicant meets the requirements of section 7 (1)(a), (b), (c), (d), and (4) of this act and is working toward the supervised experience requirements to become a certified peer specialist under this chapter; or</w:t>
      </w:r>
    </w:p>
    <w:p>
      <w:pPr>
        <w:spacing w:before="0" w:after="0" w:line="408" w:lineRule="exact"/>
        <w:ind w:left="0" w:right="0" w:firstLine="576"/>
        <w:jc w:val="left"/>
      </w:pPr>
      <w:r>
        <w:rPr/>
        <w:t xml:space="preserve">(b) The applicant is enrolled in an apprenticeship program registered and approved under chapter 49.04 RCW and approved by the secretary under section 3 of this act.</w:t>
      </w:r>
    </w:p>
    <w:p>
      <w:pPr>
        <w:spacing w:before="0" w:after="0" w:line="408" w:lineRule="exact"/>
        <w:ind w:left="0" w:right="0" w:firstLine="576"/>
        <w:jc w:val="left"/>
      </w:pPr>
      <w:r>
        <w:rPr/>
        <w:t xml:space="preserve">(2) An applicant seeking to become a certified peer specialist trainee under this section shall submit to the secretary for approval an attestation, in accordance with rules adopted by the department, that the certified peer specialist trainee is actively pursuing the supervised experience requirements of section 7(1)(d) of this act. This attestation must be updated with the trainee's annual renewal.</w:t>
      </w:r>
    </w:p>
    <w:p>
      <w:pPr>
        <w:spacing w:before="0" w:after="0" w:line="408" w:lineRule="exact"/>
        <w:ind w:left="0" w:right="0" w:firstLine="576"/>
        <w:jc w:val="left"/>
      </w:pPr>
      <w:r>
        <w:rPr/>
        <w:t xml:space="preserve">(3) A certified peer specialist trainee certified under this section may practice only under the supervision of an approved supervisor. Supervision may be provided through distance supervision. Supervision may be provided by an approved supervisor who is employed by the same employer that employs the certified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certified peer specialist trainee certificate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health care authority. Applicants who have been found by the health care authority to meet other requirements for obtaining a certificate must be scheduled for the next examination following the filing of the application. The health care authority shall establish by rule the examination application deadline.</w:t>
      </w:r>
    </w:p>
    <w:p>
      <w:pPr>
        <w:spacing w:before="0" w:after="0" w:line="408" w:lineRule="exact"/>
        <w:ind w:left="0" w:right="0" w:firstLine="576"/>
        <w:jc w:val="left"/>
      </w:pPr>
      <w:r>
        <w:rPr/>
        <w:t xml:space="preserve">(2) The health care authority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health care authority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three subsequent written examinations as the applicant desires upon prepaying a fee determined by the health care authority for each subsequent written examination. Upon failing four written examinations, the health care authority may invalidate the original application and require remedial education before the person may take future written examinations.</w:t>
      </w:r>
    </w:p>
    <w:p>
      <w:pPr>
        <w:spacing w:before="0" w:after="0" w:line="408" w:lineRule="exact"/>
        <w:ind w:left="0" w:right="0" w:firstLine="576"/>
        <w:jc w:val="left"/>
      </w:pPr>
      <w:r>
        <w:rPr/>
        <w:t xml:space="preserve">(5) The health care authority may approve a written examination prepared or administered by a private organization that credentials and renews credentials for peer counselors, or an association of credentialing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certificate issued pursuant to this chapter. Fees must be established in accordance with RCW 43.70.110 and 43.70.250. Failure to renew the certificate invalidates the certificate and all privileges granted by the certificate. If a certificate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advisory committee, shall conduct an assessment and submit a report to the governor and the committees of the legislature with jurisdiction over health policy issues by December 1, 2027.</w:t>
      </w:r>
    </w:p>
    <w:p>
      <w:pPr>
        <w:spacing w:before="0" w:after="0" w:line="408" w:lineRule="exact"/>
        <w:ind w:left="0" w:right="0" w:firstLine="576"/>
        <w:jc w:val="left"/>
      </w:pPr>
      <w:r>
        <w:rPr/>
        <w:t xml:space="preserve">(2) The report in subsection (1) of this section shall provide:</w:t>
      </w:r>
    </w:p>
    <w:p>
      <w:pPr>
        <w:spacing w:before="0" w:after="0" w:line="408" w:lineRule="exact"/>
        <w:ind w:left="0" w:right="0" w:firstLine="576"/>
        <w:jc w:val="left"/>
      </w:pPr>
      <w:r>
        <w:rPr/>
        <w:t xml:space="preserve">(a) An analysis of the adequacy of the supply of certified peer specialists serving as approved supervisors pursuant to section 2(2)(b) of this act with respect to the ability to meet the anticipated supervision needs of certified peer specialist trainees upon the expiration of behavioral health providers serving as approved supervisors pursuant to section 2(2)(a) of this act;</w:t>
      </w:r>
    </w:p>
    <w:p>
      <w:pPr>
        <w:spacing w:before="0" w:after="0" w:line="408" w:lineRule="exact"/>
        <w:ind w:left="0" w:right="0" w:firstLine="576"/>
        <w:jc w:val="left"/>
      </w:pPr>
      <w:r>
        <w:rPr/>
        <w:t xml:space="preserve">(b) An assessment of whether or not it is necessary to extend the expiration of behavioral health providers serving as approved supervisors pursuant to section 2(2)(a) of this act in order to meet the anticipated supervision needs of certified peer specialist trainees;</w:t>
      </w:r>
    </w:p>
    <w:p>
      <w:pPr>
        <w:spacing w:before="0" w:after="0" w:line="408" w:lineRule="exact"/>
        <w:ind w:left="0" w:right="0" w:firstLine="576"/>
        <w:jc w:val="left"/>
      </w:pPr>
      <w:r>
        <w:rPr/>
        <w:t xml:space="preserve">(c) Recommendations for increasing the supply of certified peer specialists serving as approved supervisors pursuant to section 2(2)(b) of this act, including any potential modifications to the requirements to become an approved supervisor; and</w:t>
      </w:r>
    </w:p>
    <w:p>
      <w:pPr>
        <w:spacing w:before="0" w:after="0" w:line="408" w:lineRule="exact"/>
        <w:ind w:left="0" w:right="0" w:firstLine="576"/>
        <w:jc w:val="left"/>
      </w:pPr>
      <w:r>
        <w:rPr/>
        <w:t xml:space="preserve">(d) Recommendations for alternative methods of providing supervision to certified peer specialist trainees, including options for team-based supervision that incorporate supervision from both behavioral health providers serving as approved supervisors pursuant to section 2(2)(a) of this act and certified peer specialists serving as approved supervisors pursuant to section 2(2)(b)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of peer support services, the issuance and denial of certificates, and the discipline of certified peer specialists and certified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2025, the authority must develop a course of instruction to become a certified peer specialist under chapter 18.--- RCW (the new chapter created in section 22 of this act). The course must be approximately 80 hours in duration and based upon the curriculum offered by the authority in its peer counselor training as of the effective date of this section, as well as additional instruction in the principles of recovery coaching and suicide prevention. The authority shall establish a peer engagement process to receive suggestions regarding subjects to be covered in the 80-hour curriculum beyond those addressed in the peer counselor training curriculum and recovery coaching and suicide prevention curricula, including the cultural appropriateness of the 80-hour training. The education course must be taught by certified peer specialists. The education course must be offered by the authority with sufficient frequency to accommodate the demand for training and the needs of the workforce. The authority must establish multiple configurations for offering the education course, including offering the course as an uninterrupted course with longer class hours held on consecutive days for students seeking accelerated completion of the course and as an extended course with reduced daily class hours, possibly with multiple days between classes, to accommodate students with other commitments.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develop an expedited course of instruction that consists of only those portions of the curriculum required under (a) of this subsection that exceed the authority's certified peer counselor training curriculum as it exists on the effective date of this section. The expedited training shall focus on assisting persons who completed the authority's certified peer counselor training as it exists on the effective date of this section to meet the education requirements for certification under section 7 of this act.</w:t>
      </w:r>
    </w:p>
    <w:p>
      <w:pPr>
        <w:spacing w:before="0" w:after="0" w:line="408" w:lineRule="exact"/>
        <w:ind w:left="0" w:right="0" w:firstLine="576"/>
        <w:jc w:val="left"/>
      </w:pPr>
      <w:r>
        <w:rPr/>
        <w:t xml:space="preserve">(2) By January 1, 2025, the authority must develop a training course for certified peer specialists providing supervision to certified peer specialist trainees under section 8 of this act.</w:t>
      </w:r>
    </w:p>
    <w:p>
      <w:pPr>
        <w:spacing w:before="0" w:after="0" w:line="408" w:lineRule="exact"/>
        <w:ind w:left="0" w:right="0" w:firstLine="576"/>
        <w:jc w:val="left"/>
      </w:pPr>
      <w:r>
        <w:rPr/>
        <w:t xml:space="preserve">(3)(a) By July 1, 2025, the authority shall offer a 40-hour specialized training course in peer crisis response services for individuals employed as peers who work with individuals who may be experiencing a behavioral health crisis. When offering the training course, priority for enrollment must be given to certified peer specialists employed in a crisis-related setting, including entities identified in (b) of this subsection.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2025, any entity that uses certified peer specialists as peer crisis responders, may only use certified peer specialists who have completed the training course established by (a) of this subsection. A behavioral health agency that uses certified peer specialists to work as peer crisis responders must maintain the records of the completion of the training course for those certified peer specialists who provide these services and make the records available to the state agency for auditing or certification purposes.</w:t>
      </w:r>
    </w:p>
    <w:p>
      <w:pPr>
        <w:spacing w:before="0" w:after="0" w:line="408" w:lineRule="exact"/>
        <w:ind w:left="0" w:right="0" w:firstLine="576"/>
        <w:jc w:val="left"/>
      </w:pPr>
      <w:r>
        <w:rPr/>
        <w:t xml:space="preserve">(4) By July 1, 2025, the authority shall offer a course designed to inform licensed or certified behavioral health agencies of the benefits of incorporating certified peer specialists and certified peer specialist trainees into their clinical staff and best practices for incorporating their services. The authority shall encourage entities that hire certified peer specialists and certified peer specialist trainees, including licensed or certified behavioral health agencies, hospitals, primary care offices, and other entities, to have appropriate staff attend the training by making it available in multiple formats.</w:t>
      </w:r>
    </w:p>
    <w:p>
      <w:pPr>
        <w:spacing w:before="0" w:after="0" w:line="408" w:lineRule="exact"/>
        <w:ind w:left="0" w:right="0" w:firstLine="576"/>
        <w:jc w:val="left"/>
      </w:pPr>
      <w:r>
        <w:rPr/>
        <w:t xml:space="preserve">(5) The authority shall:</w:t>
      </w:r>
    </w:p>
    <w:p>
      <w:pPr>
        <w:spacing w:before="0" w:after="0" w:line="408" w:lineRule="exact"/>
        <w:ind w:left="0" w:right="0" w:firstLine="576"/>
        <w:jc w:val="left"/>
      </w:pPr>
      <w:r>
        <w:rPr/>
        <w:t xml:space="preserve">(a) Hire clerical, administrative, investigative, and other staff as needed to implement this section to serve as examiners for any practical oral or written examination and assure that the examiners are trained to administer examinations in a culturally appropriate manner and represent the diversity of applicants being tested. The authority shall adopt procedures to allow for appropriate accommodations for persons with a learning disability, other disabilities, and other needs and assure that staff involved in the administration of examinations are trained on those procedures;</w:t>
      </w:r>
    </w:p>
    <w:p>
      <w:pPr>
        <w:spacing w:before="0" w:after="0" w:line="408" w:lineRule="exact"/>
        <w:ind w:left="0" w:right="0" w:firstLine="576"/>
        <w:jc w:val="left"/>
      </w:pPr>
      <w:r>
        <w:rPr/>
        <w:t xml:space="preserve">(b) Develop oral and written examinations required under this section. The initial examinations shall be adapted from those used by the authority as of the effective date of this section and modified pursuant to input and comments from the Washington state peer specialist advisory committee. The authority shall assure that the examinations are culturally appropriate;</w:t>
      </w:r>
    </w:p>
    <w:p>
      <w:pPr>
        <w:spacing w:before="0" w:after="0" w:line="408" w:lineRule="exact"/>
        <w:ind w:left="0" w:right="0" w:firstLine="576"/>
        <w:jc w:val="left"/>
      </w:pPr>
      <w:r>
        <w:rPr/>
        <w:t xml:space="preserve">(c) Prepare, grade, and administer, or supervise the grading and administration of written examinations for obtaining a certificate;</w:t>
      </w:r>
    </w:p>
    <w:p>
      <w:pPr>
        <w:spacing w:before="0" w:after="0" w:line="408" w:lineRule="exact"/>
        <w:ind w:left="0" w:right="0" w:firstLine="576"/>
        <w:jc w:val="left"/>
      </w:pPr>
      <w:r>
        <w:rPr/>
        <w:t xml:space="preserve">(d) Approve entities to provide the educational courses required by this section and approve entities to prepare, grade, and administer written examinations for the educational courses required by this section. In establishing approval criteria, the authority shall consider the recommendations of the Washington state peer specialist advisory committee;</w:t>
      </w:r>
    </w:p>
    <w:p>
      <w:pPr>
        <w:spacing w:before="0" w:after="0" w:line="408" w:lineRule="exact"/>
        <w:ind w:left="0" w:right="0" w:firstLine="576"/>
        <w:jc w:val="left"/>
      </w:pPr>
      <w:r>
        <w:rPr/>
        <w:t xml:space="preserve">(e) Develop examination preparation materials and make them available to students enrolled in the courses established under this section in multiple formats, including specialized examination preparation support for students with higher barriers to passing the written examination; and</w:t>
      </w:r>
    </w:p>
    <w:p>
      <w:pPr>
        <w:spacing w:before="0" w:after="0" w:line="408" w:lineRule="exact"/>
        <w:ind w:left="0" w:right="0" w:firstLine="576"/>
        <w:jc w:val="left"/>
      </w:pPr>
      <w:r>
        <w:rPr/>
        <w:t xml:space="preserve">(f) The authority shall administer, through contract, a program to link eligible persons in recovery from behavioral health challenges who are seeking employment as peers with employers seeking to hire peers, including certified peer specialists. The authority must contract for this program with an organization that provides peer workforce development, peer coaching, and other peer supportive services. The contract must require the organization to create and maintain a statewide database which is easily accessible to eligible persons in recovery who are seeking employment as peers and potential employers seeking to hire peers, including certified peer specialists. The program must be fully implemented by July 1, 2024.</w:t>
      </w:r>
    </w:p>
    <w:p>
      <w:pPr>
        <w:spacing w:before="0" w:after="0" w:line="408" w:lineRule="exact"/>
        <w:ind w:left="0" w:right="0" w:firstLine="576"/>
        <w:jc w:val="left"/>
      </w:pPr>
      <w:r>
        <w:rPr/>
        <w:t xml:space="preserve">(6) For the purposes of this section, the term "peer crisis responder" means a peer specialist certified under chapter 18.--- RCW (the new chapter created in section 22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certified peer specialist trainees seeking certification under chapter 18.--- RCW (the new chapter created in section 22 of this act), in accordance with standards established by the Washington state certified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2027, a person who engages in the practice of peer support services and who bills a health carrier or medical assistance or whose employer bills a health carrier or medical assistance for those services must hold an active credential as a certified peer specialist or certified peer specialist trainee under chapter 18.--- RCW (the new chapter created in section 22 of this act).</w:t>
      </w:r>
    </w:p>
    <w:p>
      <w:pPr>
        <w:spacing w:before="0" w:after="0" w:line="408" w:lineRule="exact"/>
        <w:ind w:left="0" w:right="0" w:firstLine="576"/>
        <w:jc w:val="left"/>
      </w:pPr>
      <w:r>
        <w:rPr/>
        <w:t xml:space="preserve">(2) A person who is registered as an agency-affiliated counselor under chapter 18.19 RCW who engages in the practice of peer support services and whose agency, as defined in RCW 18.19.020, bills medical assistance for those services must hold a certificate as a certified peer specialist or certified peer specialist trainee under chapter 18.--- RCW (the new chapter created in section 22 of this act) no later than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July 1, 2026, each carrier shall provide access to services provided by certified peer specialists and certified peer specialist trainees in a manner sufficient to meet the network access standards set forth in rules established by the office of the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Certified peer specialists and certified peer specialist trainees under chapter 18.--- RCW (the new chapter created in section 22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Certified peer specialists and certified peer specialist trainees under chapter 18.--- RCW (the new chapter created in section 22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2022 c 43 s 10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an applicable impairing or potentially impairing health condition, the disciplining authority may refer the license holder to a physician health program or a voluntary substance use disorder monitoring program approved by the disciplining authority.</w:t>
      </w:r>
    </w:p>
    <w:p>
      <w:pPr>
        <w:spacing w:before="0" w:after="0" w:line="408" w:lineRule="exact"/>
        <w:ind w:left="0" w:right="0" w:firstLine="576"/>
        <w:jc w:val="left"/>
      </w:pPr>
      <w:r>
        <w:rPr/>
        <w:t xml:space="preserve">The cost of evaluation and treatment shall be the responsibility of the license holder, but the responsibility does not preclude payment by an employer, existing insurance coverage, or other sources. Evaluation and treatment shall be provided by providers approved by the entity or the commission. The disciplining authority may also approve the use of out-of-state programs. Referral of the license holder to the physician health program or voluntary substance use disorder monitoring program shall be done only with the consent of the license holder. Referral to the physician health program or voluntary substance use disorder monitoring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applicable program, determines the license holder is able to practice safely. The secretary shall adopt uniform rules for the evaluation by the disciplining authority of return to substance use or program violation on the part of a license holder in the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the physician health program or the voluntary substance use disorder monitoring program that may receive referrals from the disciplining authority, the disciplining authority may establish by rule requirements for participation of license holders who are not being investigated or monitored by the disciplining authority. License holders voluntarily participating in the approved programs without being referred by the disciplining authority shall not be subject to disciplinary action under RCW 18.130.160 for their impairing or potentially impairing health condition,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physician health program or voluntary substance use disorder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t xml:space="preserve">(ii) The dates of participation;</w:t>
      </w:r>
    </w:p>
    <w:p>
      <w:pPr>
        <w:spacing w:before="0" w:after="0" w:line="408" w:lineRule="exact"/>
        <w:ind w:left="0" w:right="0" w:firstLine="576"/>
        <w:jc w:val="left"/>
      </w:pPr>
      <w:r>
        <w:rPr/>
        <w:t xml:space="preserve">(iii) Whether or not the program identified an impairing or potentially impairing health condition;</w:t>
      </w:r>
    </w:p>
    <w:p>
      <w:pPr>
        <w:spacing w:before="0" w:after="0" w:line="408" w:lineRule="exact"/>
        <w:ind w:left="0" w:right="0" w:firstLine="576"/>
        <w:jc w:val="left"/>
      </w:pPr>
      <w:r>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t xml:space="preserve">(5)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(6)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applies to both license holders and students and trainees when students and trainees of the applicable professions are served by the program. The persons entitled to immunity shall include:</w:t>
      </w:r>
    </w:p>
    <w:p>
      <w:pPr>
        <w:spacing w:before="0" w:after="0" w:line="408" w:lineRule="exact"/>
        <w:ind w:left="0" w:right="0" w:firstLine="576"/>
        <w:jc w:val="left"/>
      </w:pPr>
      <w:r>
        <w:rPr/>
        <w:t xml:space="preserve">(i) An approved physician health program or voluntary substance use disorder monitoring program;</w:t>
      </w:r>
    </w:p>
    <w:p>
      <w:pPr>
        <w:spacing w:before="0" w:after="0" w:line="408" w:lineRule="exact"/>
        <w:ind w:left="0" w:right="0" w:firstLine="576"/>
        <w:jc w:val="left"/>
      </w:pPr>
      <w:r>
        <w:rPr/>
        <w:t xml:space="preserve">(ii) The professional association affiliated with the program;</w:t>
      </w:r>
    </w:p>
    <w:p>
      <w:pPr>
        <w:spacing w:before="0" w:after="0" w:line="408" w:lineRule="exact"/>
        <w:ind w:left="0" w:right="0" w:firstLine="576"/>
        <w:jc w:val="left"/>
      </w:pPr>
      <w:r>
        <w:rPr/>
        <w:t xml:space="preserve">(iii) Members, employees, or agents of the program or associations;</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program participant's treatment or rehabilitation.</w:t>
      </w:r>
    </w:p>
    <w:p>
      <w:pPr>
        <w:spacing w:before="0" w:after="0" w:line="408" w:lineRule="exact"/>
        <w:ind w:left="0" w:right="0" w:firstLine="576"/>
        <w:jc w:val="left"/>
      </w:pPr>
      <w:r>
        <w:rPr/>
        <w:t xml:space="preserve">(b) The courts are strongly encouraged to impose sanctions on program participants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(7)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certified under chapter 18.--- RCW (the new chapter created in section 22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an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t xml:space="preserve">(8) </w:t>
      </w:r>
      <w:r>
        <w:t>((</w:t>
      </w:r>
      <w:r>
        <w:rPr>
          <w:strike/>
        </w:rPr>
        <w:t xml:space="preserve">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strike/>
        </w:rPr>
        <w:t xml:space="preserve">(a) Less than one year in recovery from a substance use disorder, the duration of time that the person may be required to participate in the approved substance use disorder monitoring program may not exceed the amount of time necessary for the person to achieve one year in recovery; or</w:t>
      </w:r>
    </w:p>
    <w:p>
      <w:pPr>
        <w:spacing w:before="0" w:after="0" w:line="408" w:lineRule="exact"/>
        <w:ind w:left="0" w:right="0" w:firstLine="576"/>
        <w:jc w:val="left"/>
      </w:pPr>
      <w:r>
        <w:rPr>
          <w:strike/>
        </w:rPr>
        <w:t xml:space="preserve">(b) At least one year in recovery from a substance use disorder, the person may not be required to participate in the approved substance use disorder monitoring program</w:t>
      </w:r>
      <w:r>
        <w:t>))</w:t>
      </w:r>
      <w:r>
        <w:rPr/>
        <w:t xml:space="preserve"> </w:t>
      </w:r>
      <w:r>
        <w:rPr>
          <w:u w:val="single"/>
        </w:rPr>
        <w:t xml:space="preserve">The provisions of subsection (7) of this section apply to any person employed as a peer specialist as of July 1, 2025, participating in a program under this section as of July 1, 2025, and applying to become a certified peer specialist under section 7 of this act, regardless of when the person's participation in a program began. To this extent, subsection (7) of this section applies retroactively, but in all other respects it applies prospectively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certified under chapter 18.--- RCW (the new chapter created in section 22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2019 c 415 s 966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w:t>
      </w:r>
      <w:r>
        <w:t>((</w:t>
      </w:r>
      <w:r>
        <w:rPr>
          <w:strike/>
        </w:rPr>
        <w:t xml:space="preserve">increase a licensing fee for an ambulatory surgical facility licensed under chapter 70.230 RCW during the 2019-2021 fiscal biennium, nor may he or she commence the adoption of rules to increase a licensing fee during the 2019-2021 fiscal biennium</w:t>
      </w:r>
      <w:r>
        <w:t>))</w:t>
      </w:r>
      <w:r>
        <w:rPr/>
        <w:t xml:space="preserve"> </w:t>
      </w:r>
      <w:r>
        <w:rPr>
          <w:u w:val="single"/>
        </w:rPr>
        <w:t xml:space="preserve">impose any certification, examination, or renewal fee upon a person seeking certification as a certified peer specialist trainee under chapter 18.--- RCW (the new chapter created in section 22 of this act) or, between July 1, 2025, and July 1, 2030, impose a certification, examination, or renewal fee of more than $100 upon any person seeking certification as a certified peer specialist under chapter 18.--- RCW (the new chapter created in section 22 of this act)</w:t>
      </w:r>
      <w:r>
        <w:rPr/>
        <w:t xml:space="preserve">.</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5ec42e6360634e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70be88a0b54705" /><Relationship Type="http://schemas.openxmlformats.org/officeDocument/2006/relationships/footer" Target="/word/footer1.xml" Id="R5ec42e6360634eac" /></Relationships>
</file>